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937E" w14:textId="77777777" w:rsidR="00802484" w:rsidRPr="002C3135" w:rsidRDefault="00802484" w:rsidP="00802484">
      <w:pPr>
        <w:spacing w:after="0" w:line="240" w:lineRule="auto"/>
        <w:jc w:val="center"/>
        <w:rPr>
          <w:b/>
          <w:sz w:val="28"/>
          <w:szCs w:val="28"/>
        </w:rPr>
      </w:pPr>
      <w:r w:rsidRPr="001F72AE">
        <w:rPr>
          <w:b/>
          <w:caps/>
          <w:sz w:val="28"/>
          <w:szCs w:val="28"/>
        </w:rPr>
        <w:t>Attachment</w:t>
      </w:r>
      <w:r w:rsidRPr="002C3135">
        <w:rPr>
          <w:b/>
          <w:sz w:val="28"/>
          <w:szCs w:val="28"/>
        </w:rPr>
        <w:t xml:space="preserve"> “B”</w:t>
      </w:r>
    </w:p>
    <w:p w14:paraId="72273741" w14:textId="4F6835E0" w:rsidR="00A75A17" w:rsidRPr="002C3135" w:rsidRDefault="00556821" w:rsidP="00A75A17">
      <w:pPr>
        <w:spacing w:after="0" w:line="240" w:lineRule="auto"/>
        <w:jc w:val="center"/>
        <w:rPr>
          <w:b/>
          <w:sz w:val="28"/>
          <w:szCs w:val="28"/>
        </w:rPr>
      </w:pPr>
      <w:r>
        <w:rPr>
          <w:b/>
          <w:sz w:val="28"/>
          <w:szCs w:val="28"/>
        </w:rPr>
        <w:t>PARKS PLAYGROUNDS REPLACEMENT</w:t>
      </w:r>
      <w:r w:rsidR="00A75A17">
        <w:rPr>
          <w:b/>
          <w:sz w:val="28"/>
          <w:szCs w:val="28"/>
        </w:rPr>
        <w:t>S</w:t>
      </w:r>
    </w:p>
    <w:p w14:paraId="589F78A8" w14:textId="0C27733C" w:rsidR="00802484" w:rsidRPr="002C3135" w:rsidRDefault="00AD5F21" w:rsidP="00802484">
      <w:pPr>
        <w:spacing w:after="0" w:line="240" w:lineRule="auto"/>
        <w:jc w:val="center"/>
        <w:rPr>
          <w:b/>
          <w:sz w:val="28"/>
          <w:szCs w:val="28"/>
        </w:rPr>
      </w:pPr>
      <w:r>
        <w:rPr>
          <w:b/>
          <w:sz w:val="28"/>
          <w:szCs w:val="28"/>
        </w:rPr>
        <w:t>Event #</w:t>
      </w:r>
      <w:r w:rsidR="00B87FDB">
        <w:rPr>
          <w:b/>
          <w:sz w:val="28"/>
          <w:szCs w:val="28"/>
        </w:rPr>
        <w:t>00</w:t>
      </w:r>
      <w:r w:rsidR="00A75A17">
        <w:rPr>
          <w:b/>
          <w:sz w:val="28"/>
          <w:szCs w:val="28"/>
        </w:rPr>
        <w:t>5325</w:t>
      </w:r>
    </w:p>
    <w:p w14:paraId="78E49C2B" w14:textId="77777777" w:rsidR="00802484" w:rsidRDefault="00802484" w:rsidP="00802484">
      <w:pPr>
        <w:spacing w:after="0" w:line="240" w:lineRule="auto"/>
      </w:pPr>
    </w:p>
    <w:p w14:paraId="75482756" w14:textId="77777777" w:rsidR="004A35DE" w:rsidRDefault="004A35DE" w:rsidP="00802484">
      <w:pPr>
        <w:spacing w:after="0" w:line="240" w:lineRule="auto"/>
      </w:pPr>
    </w:p>
    <w:p w14:paraId="6C1A090C" w14:textId="08DC69CB" w:rsidR="008542F4" w:rsidRPr="005F71D9" w:rsidRDefault="0048686B" w:rsidP="00802484">
      <w:pPr>
        <w:spacing w:after="0" w:line="240" w:lineRule="auto"/>
        <w:rPr>
          <w:b/>
        </w:rPr>
      </w:pPr>
      <w:r w:rsidRPr="005F71D9">
        <w:rPr>
          <w:b/>
        </w:rPr>
        <w:t>INTRODUCTION</w:t>
      </w:r>
      <w:r w:rsidR="008542F4" w:rsidRPr="005F71D9">
        <w:rPr>
          <w:b/>
        </w:rPr>
        <w:t>:</w:t>
      </w:r>
    </w:p>
    <w:p w14:paraId="3DDA0679" w14:textId="77777777" w:rsidR="008542F4" w:rsidRDefault="008542F4" w:rsidP="00802484">
      <w:pPr>
        <w:spacing w:after="0" w:line="240" w:lineRule="auto"/>
      </w:pPr>
    </w:p>
    <w:p w14:paraId="70372632" w14:textId="29D58B06" w:rsidR="00802484" w:rsidRDefault="00802484" w:rsidP="00802484">
      <w:pPr>
        <w:spacing w:after="0" w:line="240" w:lineRule="auto"/>
      </w:pPr>
      <w:r>
        <w:t xml:space="preserve">Oakland County Purchasing is requesting </w:t>
      </w:r>
      <w:r w:rsidR="008542F4">
        <w:t xml:space="preserve">bids on behalf of Oakland County Parks and Recreation </w:t>
      </w:r>
      <w:r>
        <w:t>for</w:t>
      </w:r>
      <w:r w:rsidR="00945FD9">
        <w:t xml:space="preserve"> </w:t>
      </w:r>
      <w:r w:rsidR="00B87FDB">
        <w:t>replacements</w:t>
      </w:r>
      <w:r w:rsidR="00556821">
        <w:t xml:space="preserve"> of Playgrounds at Addison Oaks, Independence Oaks, and Groveland</w:t>
      </w:r>
      <w:r w:rsidR="00B87FDB">
        <w:t xml:space="preserve"> Oaks</w:t>
      </w:r>
      <w:r w:rsidR="005F71D9">
        <w:t xml:space="preserve">.  </w:t>
      </w:r>
    </w:p>
    <w:p w14:paraId="08D6066C" w14:textId="77777777" w:rsidR="001544F6" w:rsidRDefault="001544F6" w:rsidP="00802484">
      <w:pPr>
        <w:spacing w:after="0" w:line="240" w:lineRule="auto"/>
      </w:pPr>
    </w:p>
    <w:p w14:paraId="0904525C" w14:textId="026A0B83" w:rsidR="00630417" w:rsidRDefault="00630417" w:rsidP="0048686B">
      <w:pPr>
        <w:spacing w:after="0" w:line="240" w:lineRule="auto"/>
        <w:rPr>
          <w:b/>
        </w:rPr>
      </w:pPr>
      <w:r>
        <w:rPr>
          <w:b/>
        </w:rPr>
        <w:t>ONLINE RESPONSE REQUIRED</w:t>
      </w:r>
      <w:r w:rsidR="00556821">
        <w:rPr>
          <w:b/>
        </w:rPr>
        <w:t>:</w:t>
      </w:r>
    </w:p>
    <w:p w14:paraId="04EFADDD" w14:textId="77777777" w:rsidR="00630417" w:rsidRDefault="00630417" w:rsidP="00630417">
      <w:pPr>
        <w:rPr>
          <w:b/>
        </w:rPr>
      </w:pPr>
    </w:p>
    <w:p w14:paraId="365167F9" w14:textId="72517D2A" w:rsidR="00630417" w:rsidRPr="00B16B6F" w:rsidRDefault="00630417" w:rsidP="00630417">
      <w:pPr>
        <w:rPr>
          <w:color w:val="FF0000"/>
        </w:rPr>
      </w:pPr>
      <w:r w:rsidRPr="00B16B6F">
        <w:rPr>
          <w:color w:val="FF0000"/>
        </w:rPr>
        <w:t>ONCE COMPLETED SAVE THIS FILE IN THE FORMAT OF “00</w:t>
      </w:r>
      <w:r w:rsidR="00A75A17">
        <w:rPr>
          <w:color w:val="FF0000"/>
        </w:rPr>
        <w:t>5325</w:t>
      </w:r>
      <w:r w:rsidRPr="00B16B6F">
        <w:rPr>
          <w:color w:val="FF0000"/>
        </w:rPr>
        <w:t xml:space="preserve"> ATT B - YOUR ENTITY NAME” AND UPLOAD TO THE BIDNET/MITN SYSTEM ALONG WITH THE COMPLETED “00</w:t>
      </w:r>
      <w:r w:rsidR="00A75A17">
        <w:rPr>
          <w:color w:val="FF0000"/>
        </w:rPr>
        <w:t>5325</w:t>
      </w:r>
      <w:r w:rsidRPr="00B16B6F">
        <w:rPr>
          <w:color w:val="FF0000"/>
        </w:rPr>
        <w:t xml:space="preserve"> SOL FORM SAVED AS “00</w:t>
      </w:r>
      <w:r w:rsidR="00A75A17">
        <w:rPr>
          <w:color w:val="FF0000"/>
        </w:rPr>
        <w:t>5325</w:t>
      </w:r>
      <w:r w:rsidRPr="00B16B6F">
        <w:rPr>
          <w:color w:val="FF0000"/>
        </w:rPr>
        <w:t xml:space="preserve"> SOL – YOUR ENTITY NAME” FILE.  </w:t>
      </w:r>
      <w:r w:rsidR="00757454" w:rsidRPr="00B16B6F">
        <w:rPr>
          <w:color w:val="FF0000"/>
          <w:u w:val="single"/>
        </w:rPr>
        <w:t>INCLUDE YOUR BID BOND AT THE END OF THE ATT B DOCUMENT.</w:t>
      </w:r>
      <w:r w:rsidR="00757454" w:rsidRPr="00B16B6F">
        <w:rPr>
          <w:color w:val="FF0000"/>
        </w:rPr>
        <w:t xml:space="preserve">  </w:t>
      </w:r>
      <w:r w:rsidR="00757454">
        <w:rPr>
          <w:color w:val="FF0000"/>
        </w:rPr>
        <w:t xml:space="preserve">IN ADDITION, SUBMIT PRODUCT LITERATURE FOR EACH OPTION BID IN A SINGLE PDF.  </w:t>
      </w:r>
    </w:p>
    <w:p w14:paraId="05E168FE" w14:textId="77777777" w:rsidR="00630417" w:rsidRDefault="00630417" w:rsidP="0048686B">
      <w:pPr>
        <w:spacing w:after="0" w:line="240" w:lineRule="auto"/>
        <w:rPr>
          <w:b/>
        </w:rPr>
      </w:pPr>
    </w:p>
    <w:p w14:paraId="591018C3" w14:textId="6C0E9119" w:rsidR="005F71D9" w:rsidRPr="005F71D9" w:rsidRDefault="0048686B" w:rsidP="0048686B">
      <w:pPr>
        <w:spacing w:after="0" w:line="240" w:lineRule="auto"/>
        <w:rPr>
          <w:b/>
        </w:rPr>
      </w:pPr>
      <w:r>
        <w:rPr>
          <w:b/>
        </w:rPr>
        <w:t>PRE-BID MEETING</w:t>
      </w:r>
      <w:r w:rsidR="008042B8">
        <w:rPr>
          <w:b/>
        </w:rPr>
        <w:t>:</w:t>
      </w:r>
    </w:p>
    <w:p w14:paraId="3D306618" w14:textId="77777777" w:rsidR="0048686B" w:rsidRDefault="0048686B" w:rsidP="0048686B">
      <w:pPr>
        <w:spacing w:after="0" w:line="240" w:lineRule="auto"/>
      </w:pPr>
    </w:p>
    <w:p w14:paraId="11E788E7" w14:textId="3326045C" w:rsidR="004B1BB2" w:rsidRPr="0048686B" w:rsidRDefault="004B1BB2" w:rsidP="0048686B">
      <w:pPr>
        <w:spacing w:after="0" w:line="240" w:lineRule="auto"/>
      </w:pPr>
      <w:r w:rsidRPr="0048686B">
        <w:t xml:space="preserve">A </w:t>
      </w:r>
      <w:r w:rsidR="00442F9C" w:rsidRPr="0048686B">
        <w:t xml:space="preserve">non-mandatory </w:t>
      </w:r>
      <w:r w:rsidRPr="0048686B">
        <w:t xml:space="preserve">Pre-Bid meeting will be held on </w:t>
      </w:r>
      <w:r w:rsidR="00635E5D">
        <w:rPr>
          <w:b/>
        </w:rPr>
        <w:t>TUE</w:t>
      </w:r>
      <w:r w:rsidR="0002359A">
        <w:rPr>
          <w:b/>
        </w:rPr>
        <w:t>S</w:t>
      </w:r>
      <w:r w:rsidR="008042B8" w:rsidRPr="008042B8">
        <w:rPr>
          <w:b/>
        </w:rPr>
        <w:t>DAY</w:t>
      </w:r>
      <w:r w:rsidR="0002359A">
        <w:rPr>
          <w:b/>
        </w:rPr>
        <w:t>,</w:t>
      </w:r>
      <w:r w:rsidR="008042B8" w:rsidRPr="008042B8">
        <w:rPr>
          <w:b/>
        </w:rPr>
        <w:t xml:space="preserve"> </w:t>
      </w:r>
      <w:r w:rsidR="00635E5D">
        <w:rPr>
          <w:b/>
        </w:rPr>
        <w:t xml:space="preserve">OCTOBER </w:t>
      </w:r>
      <w:r w:rsidR="00AA420E">
        <w:rPr>
          <w:b/>
        </w:rPr>
        <w:t>1</w:t>
      </w:r>
      <w:r w:rsidR="00556821">
        <w:rPr>
          <w:b/>
        </w:rPr>
        <w:t>9</w:t>
      </w:r>
      <w:r w:rsidRPr="008042B8">
        <w:rPr>
          <w:b/>
        </w:rPr>
        <w:t>, 20</w:t>
      </w:r>
      <w:r w:rsidR="008042B8" w:rsidRPr="008042B8">
        <w:rPr>
          <w:b/>
        </w:rPr>
        <w:t>2</w:t>
      </w:r>
      <w:r w:rsidR="00AA420E">
        <w:rPr>
          <w:b/>
        </w:rPr>
        <w:t>1</w:t>
      </w:r>
      <w:r w:rsidRPr="008042B8">
        <w:rPr>
          <w:b/>
        </w:rPr>
        <w:t xml:space="preserve"> @ </w:t>
      </w:r>
      <w:r w:rsidR="00556821">
        <w:rPr>
          <w:b/>
        </w:rPr>
        <w:t>2</w:t>
      </w:r>
      <w:r w:rsidRPr="008042B8">
        <w:rPr>
          <w:b/>
        </w:rPr>
        <w:t>:</w:t>
      </w:r>
      <w:r w:rsidR="00556821">
        <w:rPr>
          <w:b/>
        </w:rPr>
        <w:t>0</w:t>
      </w:r>
      <w:r w:rsidR="008042B8" w:rsidRPr="008042B8">
        <w:rPr>
          <w:b/>
        </w:rPr>
        <w:t>0</w:t>
      </w:r>
      <w:r w:rsidRPr="008042B8">
        <w:rPr>
          <w:b/>
        </w:rPr>
        <w:t xml:space="preserve"> </w:t>
      </w:r>
      <w:r w:rsidR="00556821">
        <w:rPr>
          <w:b/>
        </w:rPr>
        <w:t>P</w:t>
      </w:r>
      <w:r w:rsidRPr="008042B8">
        <w:rPr>
          <w:b/>
        </w:rPr>
        <w:t>M</w:t>
      </w:r>
      <w:r w:rsidRPr="0048686B">
        <w:t xml:space="preserve"> at </w:t>
      </w:r>
      <w:r w:rsidR="00556821">
        <w:t>Groveland Oaks</w:t>
      </w:r>
      <w:r w:rsidRPr="0048686B">
        <w:t xml:space="preserve"> County Park:</w:t>
      </w:r>
    </w:p>
    <w:p w14:paraId="761DCA19" w14:textId="77777777" w:rsidR="00650880" w:rsidRDefault="00650880" w:rsidP="0048686B">
      <w:pPr>
        <w:tabs>
          <w:tab w:val="left" w:pos="1080"/>
        </w:tabs>
        <w:spacing w:after="0" w:line="240" w:lineRule="auto"/>
        <w:rPr>
          <w:b/>
          <w:szCs w:val="24"/>
        </w:rPr>
      </w:pPr>
    </w:p>
    <w:p w14:paraId="7D5149B6" w14:textId="2430618F" w:rsidR="008042B8" w:rsidRDefault="00650880" w:rsidP="0048686B">
      <w:pPr>
        <w:spacing w:after="0" w:line="240" w:lineRule="auto"/>
        <w:rPr>
          <w:b/>
          <w:szCs w:val="24"/>
        </w:rPr>
      </w:pPr>
      <w:r>
        <w:rPr>
          <w:b/>
          <w:szCs w:val="24"/>
        </w:rPr>
        <w:t xml:space="preserve">Location: </w:t>
      </w:r>
      <w:r>
        <w:rPr>
          <w:b/>
          <w:szCs w:val="24"/>
        </w:rPr>
        <w:tab/>
      </w:r>
      <w:r w:rsidR="00556821">
        <w:rPr>
          <w:b/>
          <w:szCs w:val="24"/>
        </w:rPr>
        <w:t>Groveland Oaks</w:t>
      </w:r>
    </w:p>
    <w:p w14:paraId="01DD648B" w14:textId="77777777" w:rsidR="00556821" w:rsidRPr="00556821" w:rsidRDefault="008042B8" w:rsidP="00556821">
      <w:pPr>
        <w:spacing w:after="0" w:line="240" w:lineRule="auto"/>
        <w:rPr>
          <w:b/>
          <w:bCs/>
          <w:u w:val="single"/>
        </w:rPr>
      </w:pPr>
      <w:r>
        <w:rPr>
          <w:b/>
          <w:szCs w:val="24"/>
        </w:rPr>
        <w:tab/>
      </w:r>
      <w:r>
        <w:rPr>
          <w:b/>
          <w:szCs w:val="24"/>
        </w:rPr>
        <w:tab/>
      </w:r>
      <w:r w:rsidR="00556821" w:rsidRPr="00556821">
        <w:rPr>
          <w:b/>
          <w:bCs/>
          <w:u w:val="single"/>
        </w:rPr>
        <w:t xml:space="preserve">Maintenance Building Entrance </w:t>
      </w:r>
    </w:p>
    <w:p w14:paraId="2566D47B" w14:textId="77777777" w:rsidR="00556821" w:rsidRPr="00556821" w:rsidRDefault="00556821" w:rsidP="00556821">
      <w:pPr>
        <w:spacing w:after="0" w:line="240" w:lineRule="auto"/>
        <w:rPr>
          <w:b/>
          <w:bCs/>
        </w:rPr>
      </w:pPr>
      <w:r w:rsidRPr="00556821">
        <w:rPr>
          <w:b/>
          <w:bCs/>
        </w:rPr>
        <w:tab/>
      </w:r>
      <w:r w:rsidRPr="00556821">
        <w:rPr>
          <w:b/>
          <w:bCs/>
        </w:rPr>
        <w:tab/>
        <w:t xml:space="preserve">6000 Grange Hall Road </w:t>
      </w:r>
    </w:p>
    <w:p w14:paraId="7B2D4378" w14:textId="74F23E10" w:rsidR="002A12CD" w:rsidRPr="001D5BC9" w:rsidRDefault="00556821" w:rsidP="00556821">
      <w:pPr>
        <w:spacing w:after="0" w:line="240" w:lineRule="auto"/>
        <w:rPr>
          <w:b/>
          <w:bCs/>
        </w:rPr>
      </w:pPr>
      <w:r w:rsidRPr="00556821">
        <w:rPr>
          <w:b/>
          <w:bCs/>
        </w:rPr>
        <w:tab/>
      </w:r>
      <w:r w:rsidRPr="00556821">
        <w:rPr>
          <w:b/>
          <w:bCs/>
        </w:rPr>
        <w:tab/>
        <w:t>Holly, MI 48442</w:t>
      </w:r>
    </w:p>
    <w:p w14:paraId="45A31E1E" w14:textId="77777777" w:rsidR="00556821" w:rsidRDefault="00556821" w:rsidP="00556821">
      <w:pPr>
        <w:spacing w:after="0" w:line="240" w:lineRule="auto"/>
        <w:rPr>
          <w:b/>
          <w:szCs w:val="24"/>
        </w:rPr>
      </w:pPr>
    </w:p>
    <w:p w14:paraId="1A0CEF2B" w14:textId="737EDFBB" w:rsidR="00556821" w:rsidRPr="00556821" w:rsidRDefault="00556821" w:rsidP="00556821">
      <w:pPr>
        <w:spacing w:after="0" w:line="240" w:lineRule="auto"/>
        <w:rPr>
          <w:bCs/>
        </w:rPr>
      </w:pPr>
      <w:r w:rsidRPr="00556821">
        <w:rPr>
          <w:bCs/>
        </w:rPr>
        <w:t xml:space="preserve">Addison, Independence </w:t>
      </w:r>
      <w:r>
        <w:rPr>
          <w:bCs/>
        </w:rPr>
        <w:t xml:space="preserve">Oaks </w:t>
      </w:r>
      <w:r w:rsidRPr="00556821">
        <w:rPr>
          <w:bCs/>
        </w:rPr>
        <w:t>is open daily from 9:00 a.m. to 5:00 p.m. for vendors to visit the project site. Groveland Oaks campground is currently closed. The Pre-bid Meeting will be only chance to visit Groveland Oaks location.</w:t>
      </w:r>
    </w:p>
    <w:p w14:paraId="5EEC05D9" w14:textId="6559F4FA" w:rsidR="00B94EFB" w:rsidRPr="00556821" w:rsidRDefault="00CA2EFD" w:rsidP="004B112D">
      <w:pPr>
        <w:spacing w:after="0" w:line="240" w:lineRule="auto"/>
        <w:rPr>
          <w:szCs w:val="24"/>
        </w:rPr>
      </w:pPr>
      <w:r>
        <w:rPr>
          <w:szCs w:val="24"/>
        </w:rPr>
        <w:t xml:space="preserve"> </w:t>
      </w:r>
    </w:p>
    <w:p w14:paraId="5920A227" w14:textId="00431FA1" w:rsidR="008042B8" w:rsidRDefault="008042B8" w:rsidP="007121D4">
      <w:pPr>
        <w:spacing w:after="0" w:line="240" w:lineRule="auto"/>
        <w:rPr>
          <w:b/>
        </w:rPr>
      </w:pPr>
    </w:p>
    <w:p w14:paraId="6FC11A87" w14:textId="47181853" w:rsidR="00556821" w:rsidRPr="00556821" w:rsidRDefault="00556821" w:rsidP="00556821">
      <w:pPr>
        <w:spacing w:after="0" w:line="240" w:lineRule="auto"/>
        <w:rPr>
          <w:b/>
        </w:rPr>
      </w:pPr>
      <w:r w:rsidRPr="00556821">
        <w:rPr>
          <w:b/>
        </w:rPr>
        <w:t>SPECIFICATIONS</w:t>
      </w:r>
      <w:r>
        <w:rPr>
          <w:b/>
        </w:rPr>
        <w:t>:</w:t>
      </w:r>
    </w:p>
    <w:p w14:paraId="5E239A49" w14:textId="77777777" w:rsidR="00556821" w:rsidRPr="00556821" w:rsidRDefault="00556821" w:rsidP="00556821">
      <w:pPr>
        <w:spacing w:after="0" w:line="240" w:lineRule="auto"/>
        <w:rPr>
          <w:b/>
        </w:rPr>
      </w:pPr>
    </w:p>
    <w:p w14:paraId="16E2DC6E" w14:textId="7C7E3474" w:rsidR="00556821" w:rsidRPr="00556821" w:rsidRDefault="00556821" w:rsidP="00556821">
      <w:pPr>
        <w:pStyle w:val="ListParagraph"/>
        <w:numPr>
          <w:ilvl w:val="0"/>
          <w:numId w:val="23"/>
        </w:numPr>
        <w:spacing w:after="0" w:line="240" w:lineRule="auto"/>
        <w:rPr>
          <w:bCs/>
        </w:rPr>
      </w:pPr>
      <w:r w:rsidRPr="00556821">
        <w:rPr>
          <w:bCs/>
        </w:rPr>
        <w:t>The equipment shall meet all the requirements of:</w:t>
      </w:r>
    </w:p>
    <w:p w14:paraId="182F2FBF" w14:textId="0DF44802" w:rsidR="00556821" w:rsidRPr="00556821" w:rsidRDefault="00556821" w:rsidP="00556821">
      <w:pPr>
        <w:pStyle w:val="ListParagraph"/>
        <w:numPr>
          <w:ilvl w:val="0"/>
          <w:numId w:val="24"/>
        </w:numPr>
        <w:spacing w:after="0" w:line="240" w:lineRule="auto"/>
        <w:ind w:firstLine="90"/>
        <w:rPr>
          <w:bCs/>
        </w:rPr>
      </w:pPr>
      <w:r w:rsidRPr="00556821">
        <w:rPr>
          <w:bCs/>
        </w:rPr>
        <w:t>Consumer Products Safety Commission (CPSC)</w:t>
      </w:r>
    </w:p>
    <w:p w14:paraId="6547664F" w14:textId="61945224" w:rsidR="00556821" w:rsidRPr="00556821" w:rsidRDefault="00556821" w:rsidP="00556821">
      <w:pPr>
        <w:pStyle w:val="ListParagraph"/>
        <w:numPr>
          <w:ilvl w:val="0"/>
          <w:numId w:val="24"/>
        </w:numPr>
        <w:spacing w:after="0" w:line="240" w:lineRule="auto"/>
        <w:ind w:firstLine="90"/>
        <w:rPr>
          <w:bCs/>
        </w:rPr>
      </w:pPr>
      <w:r w:rsidRPr="00556821">
        <w:rPr>
          <w:bCs/>
        </w:rPr>
        <w:t>Americans with Disabilities Act</w:t>
      </w:r>
    </w:p>
    <w:p w14:paraId="7F2CE02D" w14:textId="738F9F31" w:rsidR="00556821" w:rsidRPr="00556821" w:rsidRDefault="00556821" w:rsidP="00556821">
      <w:pPr>
        <w:pStyle w:val="ListParagraph"/>
        <w:numPr>
          <w:ilvl w:val="0"/>
          <w:numId w:val="24"/>
        </w:numPr>
        <w:spacing w:after="0" w:line="240" w:lineRule="auto"/>
        <w:ind w:firstLine="90"/>
        <w:rPr>
          <w:bCs/>
        </w:rPr>
      </w:pPr>
      <w:r w:rsidRPr="00556821">
        <w:rPr>
          <w:bCs/>
        </w:rPr>
        <w:t>American Society for Testing and Materials (ASTM F1487 &amp; F1292-7)</w:t>
      </w:r>
    </w:p>
    <w:p w14:paraId="77A12BBC" w14:textId="3B86A895" w:rsidR="00556821" w:rsidRDefault="00556821" w:rsidP="00556821">
      <w:pPr>
        <w:pStyle w:val="ListParagraph"/>
        <w:numPr>
          <w:ilvl w:val="0"/>
          <w:numId w:val="24"/>
        </w:numPr>
        <w:spacing w:after="0" w:line="240" w:lineRule="auto"/>
        <w:ind w:firstLine="90"/>
        <w:rPr>
          <w:bCs/>
        </w:rPr>
      </w:pPr>
      <w:r w:rsidRPr="00556821">
        <w:rPr>
          <w:bCs/>
        </w:rPr>
        <w:t>Playground Safety Act PA 16 of 1997 (ASTM F2075 &amp; F1951)</w:t>
      </w:r>
    </w:p>
    <w:p w14:paraId="37FE4016" w14:textId="77777777" w:rsidR="00556821" w:rsidRPr="00556821" w:rsidRDefault="00556821" w:rsidP="00556821">
      <w:pPr>
        <w:spacing w:after="0" w:line="240" w:lineRule="auto"/>
        <w:rPr>
          <w:bCs/>
        </w:rPr>
      </w:pPr>
    </w:p>
    <w:p w14:paraId="7D17C234" w14:textId="1855E894" w:rsidR="00556821" w:rsidRDefault="00556821" w:rsidP="00556821">
      <w:pPr>
        <w:pStyle w:val="ListParagraph"/>
        <w:numPr>
          <w:ilvl w:val="0"/>
          <w:numId w:val="23"/>
        </w:numPr>
        <w:spacing w:after="0" w:line="240" w:lineRule="auto"/>
        <w:rPr>
          <w:bCs/>
        </w:rPr>
      </w:pPr>
      <w:r w:rsidRPr="00556821">
        <w:rPr>
          <w:bCs/>
        </w:rPr>
        <w:lastRenderedPageBreak/>
        <w:t>The regulations, guidelines and authorities referenced above shall be the latest version of those regulation, guidelines and /or authorities.</w:t>
      </w:r>
    </w:p>
    <w:p w14:paraId="32C84411" w14:textId="77777777" w:rsidR="00556821" w:rsidRDefault="00556821" w:rsidP="00556821">
      <w:pPr>
        <w:pStyle w:val="ListParagraph"/>
        <w:spacing w:after="0" w:line="240" w:lineRule="auto"/>
        <w:rPr>
          <w:bCs/>
        </w:rPr>
      </w:pPr>
    </w:p>
    <w:p w14:paraId="13824F49" w14:textId="47E812E5" w:rsidR="00556821" w:rsidRDefault="00556821" w:rsidP="00556821">
      <w:pPr>
        <w:pStyle w:val="ListParagraph"/>
        <w:numPr>
          <w:ilvl w:val="0"/>
          <w:numId w:val="23"/>
        </w:numPr>
        <w:spacing w:after="0" w:line="240" w:lineRule="auto"/>
        <w:rPr>
          <w:bCs/>
        </w:rPr>
      </w:pPr>
      <w:r w:rsidRPr="00556821">
        <w:rPr>
          <w:bCs/>
        </w:rPr>
        <w:t>Please see attachments for Site Specifications</w:t>
      </w:r>
    </w:p>
    <w:p w14:paraId="3720A267" w14:textId="77777777" w:rsidR="00556821" w:rsidRPr="00556821" w:rsidRDefault="00556821" w:rsidP="00556821">
      <w:pPr>
        <w:pStyle w:val="ListParagraph"/>
        <w:rPr>
          <w:bCs/>
        </w:rPr>
      </w:pPr>
    </w:p>
    <w:p w14:paraId="092869E2" w14:textId="22DC6478" w:rsidR="00556821" w:rsidRDefault="00556821" w:rsidP="00556821">
      <w:pPr>
        <w:pStyle w:val="ListParagraph"/>
        <w:numPr>
          <w:ilvl w:val="0"/>
          <w:numId w:val="23"/>
        </w:numPr>
        <w:spacing w:after="0" w:line="240" w:lineRule="auto"/>
        <w:rPr>
          <w:bCs/>
        </w:rPr>
      </w:pPr>
      <w:r w:rsidRPr="00556821">
        <w:rPr>
          <w:bCs/>
        </w:rPr>
        <w:t>Bidders are required to submit complete specifications, comprehensive product literature of structure and components, and a plan and elevation view with renderings of the complete playground structure.</w:t>
      </w:r>
    </w:p>
    <w:p w14:paraId="350A8FD5" w14:textId="77777777" w:rsidR="00556821" w:rsidRPr="00556821" w:rsidRDefault="00556821" w:rsidP="00556821">
      <w:pPr>
        <w:pStyle w:val="ListParagraph"/>
        <w:rPr>
          <w:bCs/>
        </w:rPr>
      </w:pPr>
    </w:p>
    <w:p w14:paraId="6E72A5B7" w14:textId="11312F78" w:rsidR="00556821" w:rsidRDefault="00556821" w:rsidP="00556821">
      <w:pPr>
        <w:pStyle w:val="ListParagraph"/>
        <w:numPr>
          <w:ilvl w:val="0"/>
          <w:numId w:val="23"/>
        </w:numPr>
        <w:spacing w:after="0" w:line="240" w:lineRule="auto"/>
        <w:rPr>
          <w:bCs/>
        </w:rPr>
      </w:pPr>
      <w:r w:rsidRPr="00556821">
        <w:rPr>
          <w:bCs/>
        </w:rPr>
        <w:t>Bidders shall provide the owner with a copy of the manufacturer’s warranty for all product components.</w:t>
      </w:r>
    </w:p>
    <w:p w14:paraId="63BF3B5D" w14:textId="77777777" w:rsidR="00556821" w:rsidRPr="00556821" w:rsidRDefault="00556821" w:rsidP="00556821">
      <w:pPr>
        <w:pStyle w:val="ListParagraph"/>
        <w:rPr>
          <w:bCs/>
        </w:rPr>
      </w:pPr>
    </w:p>
    <w:p w14:paraId="3F4C5A89" w14:textId="01CDC596" w:rsidR="00556821" w:rsidRDefault="00556821" w:rsidP="00556821">
      <w:pPr>
        <w:pStyle w:val="ListParagraph"/>
        <w:numPr>
          <w:ilvl w:val="0"/>
          <w:numId w:val="23"/>
        </w:numPr>
        <w:spacing w:after="0" w:line="240" w:lineRule="auto"/>
        <w:rPr>
          <w:bCs/>
        </w:rPr>
      </w:pPr>
      <w:r w:rsidRPr="00556821">
        <w:rPr>
          <w:bCs/>
        </w:rPr>
        <w:t>Bids shall include cost of one (1) CPSC/ASTM recommended, matching playground signage describing design age and safety rules per playground site.</w:t>
      </w:r>
    </w:p>
    <w:p w14:paraId="7D7A665A" w14:textId="77777777" w:rsidR="00556821" w:rsidRPr="00556821" w:rsidRDefault="00556821" w:rsidP="00556821">
      <w:pPr>
        <w:pStyle w:val="ListParagraph"/>
        <w:rPr>
          <w:bCs/>
        </w:rPr>
      </w:pPr>
    </w:p>
    <w:p w14:paraId="6F3A19C0" w14:textId="2F85878B" w:rsidR="00556821" w:rsidRDefault="00556821" w:rsidP="00556821">
      <w:pPr>
        <w:pStyle w:val="ListParagraph"/>
        <w:numPr>
          <w:ilvl w:val="0"/>
          <w:numId w:val="23"/>
        </w:numPr>
        <w:spacing w:after="0" w:line="240" w:lineRule="auto"/>
        <w:rPr>
          <w:bCs/>
        </w:rPr>
      </w:pPr>
      <w:r w:rsidRPr="00556821">
        <w:rPr>
          <w:bCs/>
        </w:rPr>
        <w:t>Bidders can provide up to three (3) options per base bid.</w:t>
      </w:r>
    </w:p>
    <w:p w14:paraId="1366ED05" w14:textId="77777777" w:rsidR="00556821" w:rsidRPr="00556821" w:rsidRDefault="00556821" w:rsidP="00556821">
      <w:pPr>
        <w:pStyle w:val="ListParagraph"/>
        <w:rPr>
          <w:bCs/>
        </w:rPr>
      </w:pPr>
    </w:p>
    <w:p w14:paraId="22FACEBE" w14:textId="253ABA7B" w:rsidR="00556821" w:rsidRDefault="00556821" w:rsidP="00556821">
      <w:pPr>
        <w:pStyle w:val="ListParagraph"/>
        <w:numPr>
          <w:ilvl w:val="0"/>
          <w:numId w:val="23"/>
        </w:numPr>
        <w:spacing w:after="0" w:line="240" w:lineRule="auto"/>
        <w:rPr>
          <w:bCs/>
        </w:rPr>
      </w:pPr>
      <w:r w:rsidRPr="00556821">
        <w:rPr>
          <w:bCs/>
        </w:rPr>
        <w:t>The total project budget for all three project locations is $240,000</w:t>
      </w:r>
      <w:r>
        <w:rPr>
          <w:bCs/>
        </w:rPr>
        <w:t>.00</w:t>
      </w:r>
    </w:p>
    <w:p w14:paraId="733DBF26" w14:textId="77777777" w:rsidR="00556821" w:rsidRPr="00556821" w:rsidRDefault="00556821" w:rsidP="00556821">
      <w:pPr>
        <w:pStyle w:val="ListParagraph"/>
        <w:rPr>
          <w:bCs/>
        </w:rPr>
      </w:pPr>
    </w:p>
    <w:p w14:paraId="69A72E46" w14:textId="5FDD2C4D" w:rsidR="00556821" w:rsidRDefault="00556821" w:rsidP="00556821">
      <w:pPr>
        <w:pStyle w:val="ListParagraph"/>
        <w:numPr>
          <w:ilvl w:val="0"/>
          <w:numId w:val="23"/>
        </w:numPr>
        <w:spacing w:after="0" w:line="240" w:lineRule="auto"/>
        <w:rPr>
          <w:bCs/>
        </w:rPr>
      </w:pPr>
      <w:r w:rsidRPr="00556821">
        <w:rPr>
          <w:bCs/>
        </w:rPr>
        <w:t>It is the sole responsibility of the vendor to submit full package to include all components of this bid for lump sum options. (Including all but not limited to removal of existing equipment/restoration of existing site, supply new equipment, installation of new equipment)</w:t>
      </w:r>
    </w:p>
    <w:p w14:paraId="765E8364" w14:textId="77777777" w:rsidR="00556821" w:rsidRPr="00556821" w:rsidRDefault="00556821" w:rsidP="00556821">
      <w:pPr>
        <w:pStyle w:val="ListParagraph"/>
        <w:rPr>
          <w:bCs/>
        </w:rPr>
      </w:pPr>
    </w:p>
    <w:p w14:paraId="4DA71150" w14:textId="69EADDAE" w:rsidR="00556821" w:rsidRDefault="00556821" w:rsidP="00556821">
      <w:pPr>
        <w:pStyle w:val="ListParagraph"/>
        <w:numPr>
          <w:ilvl w:val="0"/>
          <w:numId w:val="23"/>
        </w:numPr>
        <w:spacing w:after="0" w:line="240" w:lineRule="auto"/>
        <w:rPr>
          <w:bCs/>
        </w:rPr>
      </w:pPr>
      <w:r w:rsidRPr="00556821">
        <w:rPr>
          <w:bCs/>
        </w:rPr>
        <w:t xml:space="preserve">Bids will be evaluated on the following </w:t>
      </w:r>
      <w:proofErr w:type="gramStart"/>
      <w:r w:rsidRPr="00556821">
        <w:rPr>
          <w:bCs/>
        </w:rPr>
        <w:t>criteria;</w:t>
      </w:r>
      <w:proofErr w:type="gramEnd"/>
      <w:r w:rsidRPr="00556821">
        <w:rPr>
          <w:bCs/>
        </w:rPr>
        <w:t xml:space="preserve"> company/staff qualifications, references, fee/price, equipment warranties and design aesthetics and function.</w:t>
      </w:r>
    </w:p>
    <w:p w14:paraId="3432FCE4" w14:textId="77777777" w:rsidR="00556821" w:rsidRPr="00556821" w:rsidRDefault="00556821" w:rsidP="00556821">
      <w:pPr>
        <w:pStyle w:val="ListParagraph"/>
        <w:rPr>
          <w:bCs/>
        </w:rPr>
      </w:pPr>
    </w:p>
    <w:p w14:paraId="1D501AC2" w14:textId="316B380C" w:rsidR="00556821" w:rsidRDefault="00556821" w:rsidP="00556821">
      <w:pPr>
        <w:pStyle w:val="ListParagraph"/>
        <w:numPr>
          <w:ilvl w:val="0"/>
          <w:numId w:val="23"/>
        </w:numPr>
        <w:spacing w:after="0" w:line="240" w:lineRule="auto"/>
        <w:rPr>
          <w:bCs/>
        </w:rPr>
      </w:pPr>
      <w:r w:rsidRPr="00556821">
        <w:rPr>
          <w:bCs/>
        </w:rPr>
        <w:t xml:space="preserve">Site visits are not a mandatory condition of the bidding procedure but are highly recommended.  </w:t>
      </w:r>
    </w:p>
    <w:p w14:paraId="55DD34B3" w14:textId="77777777" w:rsidR="00901D08" w:rsidRPr="00901D08" w:rsidRDefault="00901D08" w:rsidP="00901D08">
      <w:pPr>
        <w:pStyle w:val="ListParagraph"/>
        <w:rPr>
          <w:bCs/>
        </w:rPr>
      </w:pPr>
    </w:p>
    <w:p w14:paraId="7951E578" w14:textId="55B13A05" w:rsidR="00901D08" w:rsidRDefault="00901D08" w:rsidP="00901D08">
      <w:pPr>
        <w:spacing w:after="0" w:line="240" w:lineRule="auto"/>
        <w:rPr>
          <w:b/>
        </w:rPr>
      </w:pPr>
      <w:r w:rsidRPr="00901D08">
        <w:rPr>
          <w:b/>
        </w:rPr>
        <w:t xml:space="preserve">KEY DATES: </w:t>
      </w:r>
    </w:p>
    <w:p w14:paraId="0B0BBDDE" w14:textId="5C7F9E47" w:rsidR="00901D08" w:rsidRDefault="00901D08" w:rsidP="00901D08">
      <w:pPr>
        <w:spacing w:after="0" w:line="240" w:lineRule="auto"/>
        <w:rPr>
          <w:b/>
        </w:rPr>
      </w:pPr>
    </w:p>
    <w:p w14:paraId="5C2CEAEB" w14:textId="65245B5E" w:rsidR="00901D08" w:rsidRPr="00901D08" w:rsidRDefault="00901D08" w:rsidP="00901D08">
      <w:pPr>
        <w:spacing w:after="0" w:line="240" w:lineRule="auto"/>
        <w:rPr>
          <w:bCs/>
        </w:rPr>
      </w:pPr>
      <w:r>
        <w:rPr>
          <w:bCs/>
        </w:rPr>
        <w:t xml:space="preserve">Expected </w:t>
      </w:r>
      <w:r w:rsidRPr="00901D08">
        <w:rPr>
          <w:bCs/>
        </w:rPr>
        <w:t>Contract award:</w:t>
      </w:r>
      <w:r w:rsidRPr="00901D08">
        <w:rPr>
          <w:bCs/>
        </w:rPr>
        <w:tab/>
      </w:r>
      <w:r w:rsidRPr="00901D08">
        <w:rPr>
          <w:bCs/>
        </w:rPr>
        <w:tab/>
      </w:r>
      <w:r w:rsidRPr="00901D08">
        <w:rPr>
          <w:bCs/>
        </w:rPr>
        <w:tab/>
      </w:r>
      <w:r w:rsidRPr="00901D08">
        <w:rPr>
          <w:bCs/>
        </w:rPr>
        <w:tab/>
      </w:r>
      <w:r w:rsidRPr="00901D08">
        <w:rPr>
          <w:bCs/>
        </w:rPr>
        <w:tab/>
        <w:t>December 1</w:t>
      </w:r>
      <w:r w:rsidRPr="00901D08">
        <w:rPr>
          <w:bCs/>
          <w:vertAlign w:val="superscript"/>
        </w:rPr>
        <w:t>st</w:t>
      </w:r>
      <w:r>
        <w:rPr>
          <w:bCs/>
        </w:rPr>
        <w:t>,</w:t>
      </w:r>
      <w:r w:rsidRPr="00901D08">
        <w:rPr>
          <w:bCs/>
        </w:rPr>
        <w:t xml:space="preserve"> 2021</w:t>
      </w:r>
    </w:p>
    <w:p w14:paraId="26E7DF37" w14:textId="16ECAC49" w:rsidR="00901D08" w:rsidRPr="00901D08" w:rsidRDefault="00901D08" w:rsidP="00901D08">
      <w:pPr>
        <w:spacing w:after="0" w:line="240" w:lineRule="auto"/>
        <w:rPr>
          <w:bCs/>
        </w:rPr>
      </w:pPr>
      <w:r>
        <w:rPr>
          <w:bCs/>
        </w:rPr>
        <w:t xml:space="preserve">Expected </w:t>
      </w:r>
      <w:r w:rsidRPr="00901D08">
        <w:rPr>
          <w:bCs/>
        </w:rPr>
        <w:t xml:space="preserve">Construction complete: </w:t>
      </w:r>
      <w:r w:rsidRPr="00901D08">
        <w:rPr>
          <w:bCs/>
        </w:rPr>
        <w:tab/>
      </w:r>
      <w:r w:rsidRPr="00901D08">
        <w:rPr>
          <w:bCs/>
        </w:rPr>
        <w:tab/>
      </w:r>
      <w:r w:rsidRPr="00901D08">
        <w:rPr>
          <w:bCs/>
        </w:rPr>
        <w:tab/>
      </w:r>
      <w:r w:rsidRPr="00901D08">
        <w:rPr>
          <w:bCs/>
        </w:rPr>
        <w:tab/>
        <w:t>June 1</w:t>
      </w:r>
      <w:r w:rsidRPr="00901D08">
        <w:rPr>
          <w:bCs/>
          <w:vertAlign w:val="superscript"/>
        </w:rPr>
        <w:t>st</w:t>
      </w:r>
      <w:r>
        <w:rPr>
          <w:bCs/>
        </w:rPr>
        <w:t>,</w:t>
      </w:r>
      <w:r w:rsidRPr="00901D08">
        <w:rPr>
          <w:bCs/>
        </w:rPr>
        <w:t xml:space="preserve"> 2022</w:t>
      </w:r>
    </w:p>
    <w:p w14:paraId="1CB61FF3" w14:textId="77777777" w:rsidR="00960CB4" w:rsidRDefault="00960CB4" w:rsidP="00802484">
      <w:pPr>
        <w:spacing w:after="0" w:line="240" w:lineRule="auto"/>
        <w:rPr>
          <w:b/>
        </w:rPr>
      </w:pPr>
    </w:p>
    <w:p w14:paraId="12E1E7B1" w14:textId="46B69885" w:rsidR="00802484" w:rsidRPr="002537F5" w:rsidRDefault="00901D08" w:rsidP="00802484">
      <w:pPr>
        <w:spacing w:after="0" w:line="240" w:lineRule="auto"/>
        <w:rPr>
          <w:b/>
        </w:rPr>
      </w:pPr>
      <w:r w:rsidRPr="002537F5">
        <w:rPr>
          <w:b/>
        </w:rPr>
        <w:t>PERMITS AND BONDING REQUIREMENTS</w:t>
      </w:r>
      <w:r w:rsidR="00D0533B" w:rsidRPr="002537F5">
        <w:rPr>
          <w:b/>
        </w:rPr>
        <w:t>:</w:t>
      </w:r>
    </w:p>
    <w:p w14:paraId="7F8222AD" w14:textId="77777777" w:rsidR="006E6B57" w:rsidRDefault="006E6B57" w:rsidP="00802484">
      <w:pPr>
        <w:spacing w:after="0" w:line="240" w:lineRule="auto"/>
      </w:pPr>
    </w:p>
    <w:p w14:paraId="3E793B96" w14:textId="77777777" w:rsidR="00D0533B" w:rsidRDefault="002B3E2D" w:rsidP="00802484">
      <w:pPr>
        <w:spacing w:after="0" w:line="240" w:lineRule="auto"/>
      </w:pPr>
      <w:r>
        <w:t xml:space="preserve">For </w:t>
      </w:r>
      <w:r w:rsidR="006E6B57">
        <w:t>bid</w:t>
      </w:r>
      <w:r>
        <w:t>s of</w:t>
      </w:r>
      <w:r w:rsidR="006E6B57">
        <w:t xml:space="preserve"> $50,000.00 </w:t>
      </w:r>
      <w:r>
        <w:t xml:space="preserve">or higher </w:t>
      </w:r>
      <w:r w:rsidR="006E6B57">
        <w:t>you will be r</w:t>
      </w:r>
      <w:r w:rsidR="00AD5F21">
        <w:t>equired</w:t>
      </w:r>
      <w:r w:rsidR="006E6B57">
        <w:t xml:space="preserve"> to deliver the following</w:t>
      </w:r>
      <w:r w:rsidR="00D0533B">
        <w:t>:</w:t>
      </w:r>
    </w:p>
    <w:p w14:paraId="4BEFC355" w14:textId="77777777" w:rsidR="00D0533B" w:rsidRDefault="00D0533B" w:rsidP="00802484">
      <w:pPr>
        <w:spacing w:after="0" w:line="240" w:lineRule="auto"/>
      </w:pPr>
    </w:p>
    <w:p w14:paraId="4825658D" w14:textId="77777777" w:rsidR="00802484" w:rsidRDefault="00802484" w:rsidP="00802484">
      <w:pPr>
        <w:pStyle w:val="ListParagraph"/>
        <w:numPr>
          <w:ilvl w:val="0"/>
          <w:numId w:val="2"/>
        </w:numPr>
        <w:spacing w:after="0" w:line="240" w:lineRule="auto"/>
      </w:pPr>
      <w:r>
        <w:t>A bid bond in the amount of 5% of th</w:t>
      </w:r>
      <w:r w:rsidR="006E6B57">
        <w:t>e total bid amount</w:t>
      </w:r>
      <w:r w:rsidR="009D1216">
        <w:t xml:space="preserve"> in your bid package</w:t>
      </w:r>
      <w:r w:rsidR="006E6B57">
        <w:t xml:space="preserve">.  Failure to include a bid bond for bids </w:t>
      </w:r>
      <w:r w:rsidR="002B3E2D">
        <w:t>of</w:t>
      </w:r>
      <w:r w:rsidR="006E6B57">
        <w:t xml:space="preserve"> $50,000.00</w:t>
      </w:r>
      <w:r w:rsidR="002B3E2D">
        <w:t xml:space="preserve"> and over</w:t>
      </w:r>
      <w:r w:rsidR="006E6B57">
        <w:t xml:space="preserve"> will result in a rejection of your bid.  </w:t>
      </w:r>
    </w:p>
    <w:p w14:paraId="5DB5AB9C" w14:textId="77777777" w:rsidR="00802484" w:rsidRDefault="009D1216" w:rsidP="000C5675">
      <w:pPr>
        <w:pStyle w:val="ListParagraph"/>
        <w:numPr>
          <w:ilvl w:val="0"/>
          <w:numId w:val="2"/>
        </w:numPr>
        <w:spacing w:after="0" w:line="240" w:lineRule="auto"/>
      </w:pPr>
      <w:r>
        <w:t xml:space="preserve">Upon being awarded </w:t>
      </w:r>
      <w:r w:rsidR="000C5675">
        <w:t>the contract a</w:t>
      </w:r>
      <w:r w:rsidR="006E6B57">
        <w:t xml:space="preserve"> Performance B</w:t>
      </w:r>
      <w:r w:rsidR="00802484">
        <w:t>ond in the amount of 100% of the contract total</w:t>
      </w:r>
      <w:r w:rsidR="000C5675">
        <w:t xml:space="preserve"> and a </w:t>
      </w:r>
      <w:r w:rsidR="00802484">
        <w:t>Payment Bond in the amount of 100% of the contract total.</w:t>
      </w:r>
    </w:p>
    <w:p w14:paraId="1D857443" w14:textId="36B6D923" w:rsidR="00802484" w:rsidRDefault="00802484" w:rsidP="00802484">
      <w:pPr>
        <w:spacing w:after="0" w:line="240" w:lineRule="auto"/>
      </w:pPr>
    </w:p>
    <w:p w14:paraId="77895A9B" w14:textId="77777777" w:rsidR="00B87FDB" w:rsidRDefault="00B87FDB" w:rsidP="00B87FDB">
      <w:pPr>
        <w:spacing w:after="0" w:line="240" w:lineRule="auto"/>
        <w:rPr>
          <w:b/>
        </w:rPr>
      </w:pPr>
      <w:r w:rsidRPr="0048686B">
        <w:rPr>
          <w:b/>
        </w:rPr>
        <w:lastRenderedPageBreak/>
        <w:t>BASE BID(s):</w:t>
      </w:r>
    </w:p>
    <w:p w14:paraId="6B65D97A" w14:textId="77777777" w:rsidR="00B87FDB" w:rsidRDefault="00B87FDB" w:rsidP="00B87FDB">
      <w:pPr>
        <w:spacing w:after="0" w:line="240" w:lineRule="auto"/>
        <w:rPr>
          <w:b/>
        </w:rPr>
      </w:pPr>
    </w:p>
    <w:p w14:paraId="3D551030" w14:textId="77777777" w:rsidR="00B87FDB" w:rsidRPr="0048686B" w:rsidRDefault="00B87FDB" w:rsidP="00B87FDB">
      <w:pPr>
        <w:spacing w:after="0" w:line="240" w:lineRule="auto"/>
        <w:rPr>
          <w:b/>
        </w:rPr>
      </w:pPr>
      <w:r w:rsidRPr="00945FD9">
        <w:rPr>
          <w:b/>
        </w:rPr>
        <w:t>The undersigned, having examined the site and its location as it affects the cost of the work, and the contract documents, including the specifications, and addenda (if any) as prepared by the architect, hereby proposes to furnish all supervision, technical personnel, labor, materials, tools, machinery, appurtenances, equipment and services to complete the following base bids and alternates items:</w:t>
      </w:r>
    </w:p>
    <w:p w14:paraId="1FB4D62E" w14:textId="5607A27A" w:rsidR="00B87FDB" w:rsidRDefault="00B87FDB" w:rsidP="00802484">
      <w:pPr>
        <w:spacing w:after="0" w:line="240" w:lineRule="auto"/>
      </w:pPr>
    </w:p>
    <w:p w14:paraId="68DADD6F" w14:textId="77777777" w:rsidR="00556821" w:rsidRDefault="00556821" w:rsidP="00556821">
      <w:pPr>
        <w:spacing w:after="0" w:line="240" w:lineRule="auto"/>
      </w:pPr>
      <w:r>
        <w:t xml:space="preserve">Base Bid #1: Addison Oaks Campground Playground </w:t>
      </w:r>
    </w:p>
    <w:p w14:paraId="2F6DE8D5" w14:textId="77777777" w:rsidR="00556821" w:rsidRDefault="00556821" w:rsidP="00556821">
      <w:pPr>
        <w:spacing w:after="0" w:line="240" w:lineRule="auto"/>
      </w:pPr>
      <w:r>
        <w:t xml:space="preserve">  </w:t>
      </w:r>
    </w:p>
    <w:p w14:paraId="14D740CF" w14:textId="15ACAAB6" w:rsidR="00556821" w:rsidRDefault="00556821" w:rsidP="00556821">
      <w:pPr>
        <w:spacing w:after="0" w:line="240" w:lineRule="auto"/>
      </w:pPr>
      <w:r>
        <w:t>Submit up to three (3) lump sum costs that include the following</w:t>
      </w:r>
      <w:r w:rsidR="009902EE">
        <w:t>:</w:t>
      </w:r>
    </w:p>
    <w:p w14:paraId="20DE05F1" w14:textId="77777777" w:rsidR="00556821" w:rsidRDefault="00556821" w:rsidP="00556821">
      <w:pPr>
        <w:spacing w:after="0" w:line="240" w:lineRule="auto"/>
      </w:pPr>
    </w:p>
    <w:p w14:paraId="00969FA2" w14:textId="77777777" w:rsidR="00556821" w:rsidRDefault="00556821" w:rsidP="00556821">
      <w:pPr>
        <w:spacing w:after="0" w:line="240" w:lineRule="auto"/>
      </w:pPr>
      <w:r>
        <w:t xml:space="preserve">Removal and disposal off site of existing play structure, including but not limited to approximately 45’ x 55’ area of mulch surfacing material and approximately 170 LF of timber edging/curbing and restoration of area. </w:t>
      </w:r>
    </w:p>
    <w:p w14:paraId="2D76BC5B" w14:textId="77777777" w:rsidR="00556821" w:rsidRDefault="00556821" w:rsidP="00556821">
      <w:pPr>
        <w:spacing w:after="0" w:line="240" w:lineRule="auto"/>
      </w:pPr>
    </w:p>
    <w:p w14:paraId="3F24B2DF" w14:textId="77777777" w:rsidR="00556821" w:rsidRDefault="00556821" w:rsidP="00556821">
      <w:pPr>
        <w:spacing w:after="0" w:line="240" w:lineRule="auto"/>
      </w:pPr>
      <w:r>
        <w:t xml:space="preserve">Installation of new equipment, including but not limited to engineered </w:t>
      </w:r>
      <w:proofErr w:type="spellStart"/>
      <w:r>
        <w:t>fibar</w:t>
      </w:r>
      <w:proofErr w:type="spellEnd"/>
      <w:r>
        <w:t xml:space="preserve"> mulch play surfacing or equal, wear mats under swings, timber edging/curbing, adequate drainage system, poured in place surfacing pathway to transition point and required signage as per the drawings and specifications. </w:t>
      </w:r>
    </w:p>
    <w:p w14:paraId="7DEEE2BF" w14:textId="77777777" w:rsidR="00556821" w:rsidRDefault="00556821" w:rsidP="00556821">
      <w:pPr>
        <w:spacing w:after="0" w:line="240" w:lineRule="auto"/>
      </w:pPr>
    </w:p>
    <w:p w14:paraId="507DB7B7" w14:textId="77777777" w:rsidR="00556821" w:rsidRDefault="00556821" w:rsidP="00556821">
      <w:pPr>
        <w:spacing w:after="0" w:line="240" w:lineRule="auto"/>
      </w:pPr>
      <w:r>
        <w:t>Bidders are required to submit complete specifications, comprehensive product literature of structure and components, and a plan and elevation view of the complete playground structure</w:t>
      </w:r>
    </w:p>
    <w:p w14:paraId="01FDCAEA" w14:textId="77777777" w:rsidR="00556821" w:rsidRDefault="00556821" w:rsidP="00556821">
      <w:pPr>
        <w:spacing w:after="0" w:line="240" w:lineRule="auto"/>
      </w:pPr>
    </w:p>
    <w:p w14:paraId="005E27E9" w14:textId="6085B0AE" w:rsidR="00556821" w:rsidRDefault="00556821" w:rsidP="00556821">
      <w:pPr>
        <w:spacing w:after="0" w:line="240" w:lineRule="auto"/>
      </w:pPr>
      <w:r>
        <w:t>Option #1</w:t>
      </w:r>
      <w:r w:rsidR="009902EE" w:rsidRPr="009902EE">
        <w:rPr>
          <w:color w:val="FF0000"/>
        </w:rPr>
        <w:t xml:space="preserve"> </w:t>
      </w:r>
      <w:r w:rsidR="009902EE">
        <w:rPr>
          <w:color w:val="FF0000"/>
        </w:rPr>
        <w:t>$</w:t>
      </w:r>
      <w:r w:rsidR="009902EE" w:rsidRPr="00CC45F7">
        <w:rPr>
          <w:color w:val="FF0000"/>
        </w:rPr>
        <w:t>RESPON</w:t>
      </w:r>
      <w:r w:rsidR="009902EE">
        <w:rPr>
          <w:color w:val="FF0000"/>
        </w:rPr>
        <w:t>D</w:t>
      </w:r>
      <w:r w:rsidR="009902EE" w:rsidRPr="00CC45F7">
        <w:rPr>
          <w:color w:val="FF0000"/>
        </w:rPr>
        <w:t xml:space="preserve"> HERE IN RED</w:t>
      </w:r>
    </w:p>
    <w:p w14:paraId="372DD244" w14:textId="77777777" w:rsidR="00556821" w:rsidRDefault="00556821" w:rsidP="00556821">
      <w:pPr>
        <w:spacing w:after="0" w:line="240" w:lineRule="auto"/>
      </w:pPr>
    </w:p>
    <w:p w14:paraId="73E84326" w14:textId="77777777" w:rsidR="00556821" w:rsidRDefault="00556821" w:rsidP="00556821">
      <w:pPr>
        <w:spacing w:after="0" w:line="240" w:lineRule="auto"/>
      </w:pPr>
    </w:p>
    <w:p w14:paraId="3065118D" w14:textId="29851581" w:rsidR="00556821" w:rsidRDefault="00556821" w:rsidP="00556821">
      <w:pPr>
        <w:spacing w:after="0" w:line="240" w:lineRule="auto"/>
      </w:pPr>
      <w:r>
        <w:t>Option #2</w:t>
      </w:r>
      <w:r w:rsidR="009902EE">
        <w:t xml:space="preserve"> </w:t>
      </w:r>
      <w:r w:rsidR="009902EE">
        <w:rPr>
          <w:color w:val="FF0000"/>
        </w:rPr>
        <w:t>$</w:t>
      </w:r>
      <w:r w:rsidR="009902EE" w:rsidRPr="00CC45F7">
        <w:rPr>
          <w:color w:val="FF0000"/>
        </w:rPr>
        <w:t>RESPON</w:t>
      </w:r>
      <w:r w:rsidR="009902EE">
        <w:rPr>
          <w:color w:val="FF0000"/>
        </w:rPr>
        <w:t>D</w:t>
      </w:r>
      <w:r w:rsidR="009902EE" w:rsidRPr="00CC45F7">
        <w:rPr>
          <w:color w:val="FF0000"/>
        </w:rPr>
        <w:t xml:space="preserve"> HERE IN RED</w:t>
      </w:r>
    </w:p>
    <w:p w14:paraId="305F14BB" w14:textId="77777777" w:rsidR="00556821" w:rsidRDefault="00556821" w:rsidP="00556821">
      <w:pPr>
        <w:spacing w:after="0" w:line="240" w:lineRule="auto"/>
      </w:pPr>
    </w:p>
    <w:p w14:paraId="4AAB20DA" w14:textId="77777777" w:rsidR="00556821" w:rsidRDefault="00556821" w:rsidP="00556821">
      <w:pPr>
        <w:spacing w:after="0" w:line="240" w:lineRule="auto"/>
      </w:pPr>
    </w:p>
    <w:p w14:paraId="221819A6" w14:textId="6FAD1EF9" w:rsidR="00556821" w:rsidRDefault="00556821" w:rsidP="00556821">
      <w:pPr>
        <w:spacing w:after="0" w:line="240" w:lineRule="auto"/>
      </w:pPr>
      <w:r>
        <w:t>Option #3</w:t>
      </w:r>
      <w:r w:rsidR="009902EE">
        <w:t xml:space="preserve"> </w:t>
      </w:r>
      <w:r w:rsidR="009902EE">
        <w:rPr>
          <w:color w:val="FF0000"/>
        </w:rPr>
        <w:t>$</w:t>
      </w:r>
      <w:r w:rsidR="009902EE" w:rsidRPr="00CC45F7">
        <w:rPr>
          <w:color w:val="FF0000"/>
        </w:rPr>
        <w:t>RESPON</w:t>
      </w:r>
      <w:r w:rsidR="009902EE">
        <w:rPr>
          <w:color w:val="FF0000"/>
        </w:rPr>
        <w:t>D</w:t>
      </w:r>
      <w:r w:rsidR="009902EE" w:rsidRPr="00CC45F7">
        <w:rPr>
          <w:color w:val="FF0000"/>
        </w:rPr>
        <w:t xml:space="preserve"> HERE IN RED</w:t>
      </w:r>
    </w:p>
    <w:p w14:paraId="119CAF9A" w14:textId="77777777" w:rsidR="00556821" w:rsidRDefault="00556821" w:rsidP="00556821">
      <w:pPr>
        <w:spacing w:after="0" w:line="240" w:lineRule="auto"/>
      </w:pPr>
      <w:r>
        <w:t xml:space="preserve">                   </w:t>
      </w:r>
    </w:p>
    <w:p w14:paraId="4309668F" w14:textId="77777777" w:rsidR="00556821" w:rsidRDefault="00556821" w:rsidP="00556821">
      <w:pPr>
        <w:spacing w:after="0" w:line="240" w:lineRule="auto"/>
      </w:pPr>
    </w:p>
    <w:p w14:paraId="5AB05DF4" w14:textId="77777777" w:rsidR="00556821" w:rsidRDefault="00556821" w:rsidP="00556821">
      <w:pPr>
        <w:spacing w:after="0" w:line="240" w:lineRule="auto"/>
      </w:pPr>
      <w:r>
        <w:t xml:space="preserve">Base Bid #2: Independence Oaks – Moraine Knoll Playground </w:t>
      </w:r>
    </w:p>
    <w:p w14:paraId="3B1149F5" w14:textId="77777777" w:rsidR="00556821" w:rsidRDefault="00556821" w:rsidP="00556821">
      <w:pPr>
        <w:spacing w:after="0" w:line="240" w:lineRule="auto"/>
      </w:pPr>
      <w:r>
        <w:t xml:space="preserve">  </w:t>
      </w:r>
    </w:p>
    <w:p w14:paraId="73A0DEA5" w14:textId="3F1810C5" w:rsidR="00556821" w:rsidRDefault="00556821" w:rsidP="00556821">
      <w:pPr>
        <w:spacing w:after="0" w:line="240" w:lineRule="auto"/>
      </w:pPr>
      <w:r>
        <w:t>Submit up to three (3) lump sum costs that include the following</w:t>
      </w:r>
      <w:r w:rsidR="009902EE">
        <w:t>:</w:t>
      </w:r>
    </w:p>
    <w:p w14:paraId="7D8A51D4" w14:textId="77777777" w:rsidR="00556821" w:rsidRDefault="00556821" w:rsidP="00556821">
      <w:pPr>
        <w:spacing w:after="0" w:line="240" w:lineRule="auto"/>
      </w:pPr>
    </w:p>
    <w:p w14:paraId="3E7235D1" w14:textId="77777777" w:rsidR="00556821" w:rsidRDefault="00556821" w:rsidP="00556821">
      <w:pPr>
        <w:spacing w:after="0" w:line="240" w:lineRule="auto"/>
      </w:pPr>
      <w:r>
        <w:t xml:space="preserve">Removal and disposal off site of existing play structure, including but not limited to approximately 45’ x 75’ area of mulch surfacing material and approximately 240 LF of timber edging/curbing and restoration of area. </w:t>
      </w:r>
    </w:p>
    <w:p w14:paraId="3E8759E2" w14:textId="77777777" w:rsidR="00556821" w:rsidRDefault="00556821" w:rsidP="00556821">
      <w:pPr>
        <w:spacing w:after="0" w:line="240" w:lineRule="auto"/>
      </w:pPr>
    </w:p>
    <w:p w14:paraId="69900D76" w14:textId="77777777" w:rsidR="00556821" w:rsidRDefault="00556821" w:rsidP="00556821">
      <w:pPr>
        <w:spacing w:after="0" w:line="240" w:lineRule="auto"/>
      </w:pPr>
      <w:r>
        <w:t xml:space="preserve">Installation of new equipment, including but not limited to engineered </w:t>
      </w:r>
      <w:proofErr w:type="spellStart"/>
      <w:r>
        <w:t>fibar</w:t>
      </w:r>
      <w:proofErr w:type="spellEnd"/>
      <w:r>
        <w:t xml:space="preserve"> mulch play surfacing or equal, wear mats under swings, timber edging/curbing, adequate drainage system, poured in place surfacing pathway to transition point and required signage as per the drawings and specifications. </w:t>
      </w:r>
    </w:p>
    <w:p w14:paraId="56616A51" w14:textId="77777777" w:rsidR="00556821" w:rsidRDefault="00556821" w:rsidP="00556821">
      <w:pPr>
        <w:spacing w:after="0" w:line="240" w:lineRule="auto"/>
      </w:pPr>
    </w:p>
    <w:p w14:paraId="72388854" w14:textId="77777777" w:rsidR="00556821" w:rsidRDefault="00556821" w:rsidP="00556821">
      <w:pPr>
        <w:spacing w:after="0" w:line="240" w:lineRule="auto"/>
      </w:pPr>
      <w:r>
        <w:lastRenderedPageBreak/>
        <w:t>Bidders are required to submit complete specifications, comprehensive product literature of structure and components, and a plan and elevation view of the complete playground structure</w:t>
      </w:r>
    </w:p>
    <w:p w14:paraId="7DD2F5B9" w14:textId="77777777" w:rsidR="00556821" w:rsidRDefault="00556821" w:rsidP="00556821">
      <w:pPr>
        <w:spacing w:after="0" w:line="240" w:lineRule="auto"/>
      </w:pPr>
    </w:p>
    <w:p w14:paraId="438AF33E" w14:textId="77777777" w:rsidR="009902EE" w:rsidRDefault="009902EE" w:rsidP="009902EE">
      <w:pPr>
        <w:spacing w:after="0" w:line="240" w:lineRule="auto"/>
      </w:pPr>
      <w:r>
        <w:t>Option #1</w:t>
      </w:r>
      <w:r w:rsidRPr="009902EE">
        <w:rPr>
          <w:color w:val="FF0000"/>
        </w:rPr>
        <w:t xml:space="preserve"> </w:t>
      </w:r>
      <w:r>
        <w:rPr>
          <w:color w:val="FF0000"/>
        </w:rPr>
        <w:t>$</w:t>
      </w:r>
      <w:r w:rsidRPr="00CC45F7">
        <w:rPr>
          <w:color w:val="FF0000"/>
        </w:rPr>
        <w:t>RESPON</w:t>
      </w:r>
      <w:r>
        <w:rPr>
          <w:color w:val="FF0000"/>
        </w:rPr>
        <w:t>D</w:t>
      </w:r>
      <w:r w:rsidRPr="00CC45F7">
        <w:rPr>
          <w:color w:val="FF0000"/>
        </w:rPr>
        <w:t xml:space="preserve"> HERE IN RED</w:t>
      </w:r>
    </w:p>
    <w:p w14:paraId="44A27A59" w14:textId="77777777" w:rsidR="009902EE" w:rsidRDefault="009902EE" w:rsidP="009902EE">
      <w:pPr>
        <w:spacing w:after="0" w:line="240" w:lineRule="auto"/>
      </w:pPr>
    </w:p>
    <w:p w14:paraId="283C8698" w14:textId="77777777" w:rsidR="009902EE" w:rsidRDefault="009902EE" w:rsidP="009902EE">
      <w:pPr>
        <w:spacing w:after="0" w:line="240" w:lineRule="auto"/>
      </w:pPr>
    </w:p>
    <w:p w14:paraId="35043C07" w14:textId="77777777" w:rsidR="009902EE" w:rsidRDefault="009902EE" w:rsidP="009902EE">
      <w:pPr>
        <w:spacing w:after="0" w:line="240" w:lineRule="auto"/>
      </w:pPr>
      <w:r>
        <w:t xml:space="preserve">Option #2 </w:t>
      </w:r>
      <w:r>
        <w:rPr>
          <w:color w:val="FF0000"/>
        </w:rPr>
        <w:t>$</w:t>
      </w:r>
      <w:r w:rsidRPr="00CC45F7">
        <w:rPr>
          <w:color w:val="FF0000"/>
        </w:rPr>
        <w:t>RESPON</w:t>
      </w:r>
      <w:r>
        <w:rPr>
          <w:color w:val="FF0000"/>
        </w:rPr>
        <w:t>D</w:t>
      </w:r>
      <w:r w:rsidRPr="00CC45F7">
        <w:rPr>
          <w:color w:val="FF0000"/>
        </w:rPr>
        <w:t xml:space="preserve"> HERE IN RED</w:t>
      </w:r>
    </w:p>
    <w:p w14:paraId="7E7FA4F7" w14:textId="77777777" w:rsidR="009902EE" w:rsidRDefault="009902EE" w:rsidP="009902EE">
      <w:pPr>
        <w:spacing w:after="0" w:line="240" w:lineRule="auto"/>
      </w:pPr>
    </w:p>
    <w:p w14:paraId="01E8A26D" w14:textId="77777777" w:rsidR="009902EE" w:rsidRDefault="009902EE" w:rsidP="009902EE">
      <w:pPr>
        <w:spacing w:after="0" w:line="240" w:lineRule="auto"/>
      </w:pPr>
    </w:p>
    <w:p w14:paraId="54ABEB77" w14:textId="77777777" w:rsidR="009902EE" w:rsidRDefault="009902EE" w:rsidP="009902EE">
      <w:pPr>
        <w:spacing w:after="0" w:line="240" w:lineRule="auto"/>
      </w:pPr>
      <w:r>
        <w:t xml:space="preserve">Option #3 </w:t>
      </w:r>
      <w:r>
        <w:rPr>
          <w:color w:val="FF0000"/>
        </w:rPr>
        <w:t>$</w:t>
      </w:r>
      <w:r w:rsidRPr="00CC45F7">
        <w:rPr>
          <w:color w:val="FF0000"/>
        </w:rPr>
        <w:t>RESPON</w:t>
      </w:r>
      <w:r>
        <w:rPr>
          <w:color w:val="FF0000"/>
        </w:rPr>
        <w:t>D</w:t>
      </w:r>
      <w:r w:rsidRPr="00CC45F7">
        <w:rPr>
          <w:color w:val="FF0000"/>
        </w:rPr>
        <w:t xml:space="preserve"> HERE IN RED</w:t>
      </w:r>
    </w:p>
    <w:p w14:paraId="4738EBA2" w14:textId="77777777" w:rsidR="00556821" w:rsidRDefault="00556821" w:rsidP="00556821">
      <w:pPr>
        <w:spacing w:after="0" w:line="240" w:lineRule="auto"/>
      </w:pPr>
      <w:r>
        <w:t xml:space="preserve">                   </w:t>
      </w:r>
    </w:p>
    <w:p w14:paraId="6DB46DEE" w14:textId="77777777" w:rsidR="00556821" w:rsidRDefault="00556821" w:rsidP="00556821">
      <w:pPr>
        <w:spacing w:after="0" w:line="240" w:lineRule="auto"/>
      </w:pPr>
    </w:p>
    <w:p w14:paraId="3DEA39A0" w14:textId="77777777" w:rsidR="00556821" w:rsidRDefault="00556821" w:rsidP="00556821">
      <w:pPr>
        <w:spacing w:after="0" w:line="240" w:lineRule="auto"/>
      </w:pPr>
      <w:r>
        <w:t xml:space="preserve">Base Bid #3: Groveland Oaks – Pines Playground </w:t>
      </w:r>
    </w:p>
    <w:p w14:paraId="5DB173D5" w14:textId="77777777" w:rsidR="00556821" w:rsidRDefault="00556821" w:rsidP="00556821">
      <w:pPr>
        <w:spacing w:after="0" w:line="240" w:lineRule="auto"/>
      </w:pPr>
    </w:p>
    <w:p w14:paraId="7BB5A1DE" w14:textId="01456ADF" w:rsidR="00556821" w:rsidRDefault="00556821" w:rsidP="00556821">
      <w:pPr>
        <w:spacing w:after="0" w:line="240" w:lineRule="auto"/>
      </w:pPr>
      <w:r>
        <w:t>Submit up to three (3) lump sum costs that include the following</w:t>
      </w:r>
      <w:r w:rsidR="009902EE">
        <w:t>:</w:t>
      </w:r>
    </w:p>
    <w:p w14:paraId="020FCCA5" w14:textId="77777777" w:rsidR="00556821" w:rsidRDefault="00556821" w:rsidP="00556821">
      <w:pPr>
        <w:spacing w:after="0" w:line="240" w:lineRule="auto"/>
      </w:pPr>
    </w:p>
    <w:p w14:paraId="332A8752" w14:textId="77777777" w:rsidR="00556821" w:rsidRDefault="00556821" w:rsidP="00556821">
      <w:pPr>
        <w:spacing w:after="0" w:line="240" w:lineRule="auto"/>
      </w:pPr>
      <w:r>
        <w:t xml:space="preserve">Removal and disposal off site of existing play structure, including but not limited to approximately 80’ x 40’ area of mulch surfacing material and approximately 226 LF of timber edging/curbing and restoration of area. </w:t>
      </w:r>
    </w:p>
    <w:p w14:paraId="0196232C" w14:textId="77777777" w:rsidR="00556821" w:rsidRDefault="00556821" w:rsidP="00556821">
      <w:pPr>
        <w:spacing w:after="0" w:line="240" w:lineRule="auto"/>
      </w:pPr>
    </w:p>
    <w:p w14:paraId="77CFF2F2" w14:textId="77777777" w:rsidR="00556821" w:rsidRDefault="00556821" w:rsidP="00556821">
      <w:pPr>
        <w:spacing w:after="0" w:line="240" w:lineRule="auto"/>
      </w:pPr>
      <w:r>
        <w:t xml:space="preserve">Installation of new equipment, including but not limited to engineered </w:t>
      </w:r>
      <w:proofErr w:type="spellStart"/>
      <w:r>
        <w:t>fibar</w:t>
      </w:r>
      <w:proofErr w:type="spellEnd"/>
      <w:r>
        <w:t xml:space="preserve"> mulch play surfacing or equal, wear mats under swings, timber edging/curbing, adequate drainage system, poured in place surfacing pathway to transition point and required signage as per the drawings and specifications. </w:t>
      </w:r>
    </w:p>
    <w:p w14:paraId="7FA8354F" w14:textId="77777777" w:rsidR="00556821" w:rsidRDefault="00556821" w:rsidP="00556821">
      <w:pPr>
        <w:spacing w:after="0" w:line="240" w:lineRule="auto"/>
      </w:pPr>
    </w:p>
    <w:p w14:paraId="731205C4" w14:textId="77777777" w:rsidR="00556821" w:rsidRDefault="00556821" w:rsidP="00556821">
      <w:pPr>
        <w:spacing w:after="0" w:line="240" w:lineRule="auto"/>
      </w:pPr>
      <w:r>
        <w:t>Bidders are required to submit complete specifications, comprehensive product literature of structure and components, and a plan and elevation view of the complete playground structure</w:t>
      </w:r>
    </w:p>
    <w:p w14:paraId="157429F7" w14:textId="77777777" w:rsidR="00556821" w:rsidRDefault="00556821" w:rsidP="00556821">
      <w:pPr>
        <w:spacing w:after="0" w:line="240" w:lineRule="auto"/>
      </w:pPr>
    </w:p>
    <w:p w14:paraId="62751317" w14:textId="77777777" w:rsidR="009902EE" w:rsidRDefault="009902EE" w:rsidP="009902EE">
      <w:pPr>
        <w:spacing w:after="0" w:line="240" w:lineRule="auto"/>
      </w:pPr>
      <w:r>
        <w:t>Option #1</w:t>
      </w:r>
      <w:r w:rsidRPr="009902EE">
        <w:rPr>
          <w:color w:val="FF0000"/>
        </w:rPr>
        <w:t xml:space="preserve"> </w:t>
      </w:r>
      <w:r>
        <w:rPr>
          <w:color w:val="FF0000"/>
        </w:rPr>
        <w:t>$</w:t>
      </w:r>
      <w:r w:rsidRPr="00CC45F7">
        <w:rPr>
          <w:color w:val="FF0000"/>
        </w:rPr>
        <w:t>RESPON</w:t>
      </w:r>
      <w:r>
        <w:rPr>
          <w:color w:val="FF0000"/>
        </w:rPr>
        <w:t>D</w:t>
      </w:r>
      <w:r w:rsidRPr="00CC45F7">
        <w:rPr>
          <w:color w:val="FF0000"/>
        </w:rPr>
        <w:t xml:space="preserve"> HERE IN RED</w:t>
      </w:r>
    </w:p>
    <w:p w14:paraId="406A488D" w14:textId="77777777" w:rsidR="009902EE" w:rsidRDefault="009902EE" w:rsidP="009902EE">
      <w:pPr>
        <w:spacing w:after="0" w:line="240" w:lineRule="auto"/>
      </w:pPr>
    </w:p>
    <w:p w14:paraId="486E11FA" w14:textId="77777777" w:rsidR="009902EE" w:rsidRDefault="009902EE" w:rsidP="009902EE">
      <w:pPr>
        <w:spacing w:after="0" w:line="240" w:lineRule="auto"/>
      </w:pPr>
    </w:p>
    <w:p w14:paraId="41B48BF9" w14:textId="77777777" w:rsidR="009902EE" w:rsidRDefault="009902EE" w:rsidP="009902EE">
      <w:pPr>
        <w:spacing w:after="0" w:line="240" w:lineRule="auto"/>
      </w:pPr>
      <w:r>
        <w:t xml:space="preserve">Option #2 </w:t>
      </w:r>
      <w:r>
        <w:rPr>
          <w:color w:val="FF0000"/>
        </w:rPr>
        <w:t>$</w:t>
      </w:r>
      <w:r w:rsidRPr="00CC45F7">
        <w:rPr>
          <w:color w:val="FF0000"/>
        </w:rPr>
        <w:t>RESPON</w:t>
      </w:r>
      <w:r>
        <w:rPr>
          <w:color w:val="FF0000"/>
        </w:rPr>
        <w:t>D</w:t>
      </w:r>
      <w:r w:rsidRPr="00CC45F7">
        <w:rPr>
          <w:color w:val="FF0000"/>
        </w:rPr>
        <w:t xml:space="preserve"> HERE IN RED</w:t>
      </w:r>
    </w:p>
    <w:p w14:paraId="466A955D" w14:textId="77777777" w:rsidR="009902EE" w:rsidRDefault="009902EE" w:rsidP="009902EE">
      <w:pPr>
        <w:spacing w:after="0" w:line="240" w:lineRule="auto"/>
      </w:pPr>
    </w:p>
    <w:p w14:paraId="01F0FCB0" w14:textId="77777777" w:rsidR="009902EE" w:rsidRDefault="009902EE" w:rsidP="009902EE">
      <w:pPr>
        <w:spacing w:after="0" w:line="240" w:lineRule="auto"/>
      </w:pPr>
    </w:p>
    <w:p w14:paraId="151A8EA2" w14:textId="77777777" w:rsidR="009902EE" w:rsidRDefault="009902EE" w:rsidP="009902EE">
      <w:pPr>
        <w:spacing w:after="0" w:line="240" w:lineRule="auto"/>
      </w:pPr>
      <w:r>
        <w:t xml:space="preserve">Option #3 </w:t>
      </w:r>
      <w:r>
        <w:rPr>
          <w:color w:val="FF0000"/>
        </w:rPr>
        <w:t>$</w:t>
      </w:r>
      <w:r w:rsidRPr="00CC45F7">
        <w:rPr>
          <w:color w:val="FF0000"/>
        </w:rPr>
        <w:t>RESPON</w:t>
      </w:r>
      <w:r>
        <w:rPr>
          <w:color w:val="FF0000"/>
        </w:rPr>
        <w:t>D</w:t>
      </w:r>
      <w:r w:rsidRPr="00CC45F7">
        <w:rPr>
          <w:color w:val="FF0000"/>
        </w:rPr>
        <w:t xml:space="preserve"> HERE IN RED</w:t>
      </w:r>
    </w:p>
    <w:p w14:paraId="13E66899" w14:textId="07E76538" w:rsidR="009902EE" w:rsidRDefault="009902EE" w:rsidP="008F789E">
      <w:pPr>
        <w:rPr>
          <w:b/>
          <w:szCs w:val="24"/>
        </w:rPr>
      </w:pPr>
    </w:p>
    <w:p w14:paraId="5322D45C" w14:textId="73702A2D" w:rsidR="00AF15DE" w:rsidRDefault="00AF15DE" w:rsidP="008F789E">
      <w:pPr>
        <w:rPr>
          <w:b/>
          <w:szCs w:val="24"/>
        </w:rPr>
      </w:pPr>
      <w:r>
        <w:rPr>
          <w:b/>
          <w:szCs w:val="24"/>
        </w:rPr>
        <w:t xml:space="preserve">LEAD TIME: </w:t>
      </w:r>
    </w:p>
    <w:p w14:paraId="5AE5BA67" w14:textId="77777777" w:rsidR="00901D08" w:rsidRDefault="00901D08" w:rsidP="00901D08">
      <w:pPr>
        <w:spacing w:after="0" w:line="240" w:lineRule="auto"/>
      </w:pPr>
      <w:r>
        <w:t>EXPECTED COMPLETION IN WEEKS AFTER RECEIPT OF ORDER (PLEASE NOTE ANY POTENTIAL SUPPLY ISSUES):</w:t>
      </w:r>
    </w:p>
    <w:p w14:paraId="3A2CD6FD" w14:textId="77777777" w:rsidR="00901D08" w:rsidRDefault="00901D08" w:rsidP="00901D08">
      <w:pPr>
        <w:spacing w:after="0" w:line="240" w:lineRule="auto"/>
      </w:pPr>
    </w:p>
    <w:p w14:paraId="65406C05" w14:textId="77777777" w:rsidR="00901D08" w:rsidRPr="00B62AB0" w:rsidRDefault="00901D08" w:rsidP="00901D08">
      <w:pPr>
        <w:spacing w:after="0" w:line="240" w:lineRule="auto"/>
      </w:pPr>
      <w:r w:rsidRPr="00CC45F7">
        <w:rPr>
          <w:color w:val="FF0000"/>
        </w:rPr>
        <w:t>INSERT RESPONSE HERE IN RED</w:t>
      </w:r>
    </w:p>
    <w:p w14:paraId="423E787B" w14:textId="77777777" w:rsidR="00AF15DE" w:rsidRDefault="00AF15DE" w:rsidP="008F789E">
      <w:pPr>
        <w:rPr>
          <w:b/>
          <w:szCs w:val="24"/>
        </w:rPr>
      </w:pPr>
    </w:p>
    <w:p w14:paraId="2E897311" w14:textId="36DE9427" w:rsidR="008F789E" w:rsidRPr="00A82435" w:rsidRDefault="008F789E" w:rsidP="008F789E">
      <w:pPr>
        <w:rPr>
          <w:b/>
          <w:szCs w:val="24"/>
        </w:rPr>
      </w:pPr>
      <w:r w:rsidRPr="00A82435">
        <w:rPr>
          <w:b/>
          <w:szCs w:val="24"/>
        </w:rPr>
        <w:t>QUALIFICATIONS</w:t>
      </w:r>
      <w:r w:rsidR="00945FD9">
        <w:rPr>
          <w:b/>
          <w:szCs w:val="24"/>
        </w:rPr>
        <w:t xml:space="preserve"> </w:t>
      </w:r>
    </w:p>
    <w:p w14:paraId="097C258D" w14:textId="04AFAE23" w:rsidR="008F789E" w:rsidRPr="008F789E" w:rsidRDefault="008F789E" w:rsidP="008F789E">
      <w:pPr>
        <w:spacing w:line="240" w:lineRule="auto"/>
      </w:pPr>
      <w:r w:rsidRPr="008F789E">
        <w:lastRenderedPageBreak/>
        <w:t xml:space="preserve">DATE: </w:t>
      </w:r>
      <w:r w:rsidR="00A57C83" w:rsidRPr="00826B6C">
        <w:rPr>
          <w:color w:val="FF0000"/>
        </w:rPr>
        <w:t>INSERT RESPONSE HERE IN RED</w:t>
      </w:r>
    </w:p>
    <w:p w14:paraId="4E3900CB" w14:textId="77777777" w:rsidR="00A57C83" w:rsidRDefault="008F789E" w:rsidP="00A57C83">
      <w:pPr>
        <w:spacing w:line="240" w:lineRule="auto"/>
      </w:pPr>
      <w:r w:rsidRPr="008F789E">
        <w:t>NAME AND LOCATION OF COMPANY:</w:t>
      </w:r>
    </w:p>
    <w:p w14:paraId="6FBA919B" w14:textId="17BD24C9" w:rsidR="008F789E" w:rsidRPr="008F789E" w:rsidRDefault="00A57C83" w:rsidP="00A57C83">
      <w:pPr>
        <w:spacing w:line="240" w:lineRule="auto"/>
      </w:pPr>
      <w:r w:rsidRPr="00826B6C">
        <w:rPr>
          <w:color w:val="FF0000"/>
        </w:rPr>
        <w:t>INSERT RESPONSE HERE IN RED</w:t>
      </w:r>
    </w:p>
    <w:p w14:paraId="7AC7FCDB" w14:textId="2E884ADE" w:rsidR="008F789E" w:rsidRDefault="008F789E" w:rsidP="008F789E">
      <w:pPr>
        <w:spacing w:line="240" w:lineRule="auto"/>
      </w:pPr>
      <w:r w:rsidRPr="008F789E">
        <w:t>NUMBER OF YEARS IN BUSINESS UNDER CURRENT TAX ID:</w:t>
      </w:r>
    </w:p>
    <w:p w14:paraId="3DAD05BC" w14:textId="718A2C5D" w:rsidR="00AB6F6C" w:rsidRPr="008F789E" w:rsidRDefault="00AB6F6C" w:rsidP="008F789E">
      <w:pPr>
        <w:spacing w:line="240" w:lineRule="auto"/>
      </w:pPr>
      <w:r w:rsidRPr="00826B6C">
        <w:rPr>
          <w:color w:val="FF0000"/>
        </w:rPr>
        <w:t>INSERT RESPONSE HERE IN RED</w:t>
      </w:r>
    </w:p>
    <w:p w14:paraId="11EBE368" w14:textId="77777777" w:rsidR="00AB6F6C" w:rsidRPr="008F789E" w:rsidRDefault="002B3E2D" w:rsidP="00AB6F6C">
      <w:pPr>
        <w:spacing w:line="240" w:lineRule="auto"/>
      </w:pPr>
      <w:r w:rsidRPr="008F789E">
        <w:t xml:space="preserve">DOLLAR VOLUME </w:t>
      </w:r>
      <w:r>
        <w:t>LAST YEAR</w:t>
      </w:r>
      <w:r w:rsidRPr="008F789E">
        <w:t>:</w:t>
      </w:r>
      <w:r w:rsidRPr="008F789E">
        <w:tab/>
      </w:r>
      <w:r w:rsidRPr="008F789E">
        <w:tab/>
      </w:r>
      <w:r w:rsidRPr="008F789E">
        <w:tab/>
      </w:r>
      <w:r w:rsidR="00AB6F6C" w:rsidRPr="00826B6C">
        <w:rPr>
          <w:color w:val="FF0000"/>
        </w:rPr>
        <w:t>INSERT RESPONSE HERE IN RED</w:t>
      </w:r>
    </w:p>
    <w:p w14:paraId="20E8F84A" w14:textId="77777777" w:rsidR="00AB6F6C" w:rsidRPr="008F789E" w:rsidRDefault="002B3E2D" w:rsidP="00AB6F6C">
      <w:pPr>
        <w:spacing w:line="240" w:lineRule="auto"/>
      </w:pPr>
      <w:r w:rsidRPr="008F789E">
        <w:t xml:space="preserve">DOLLAR VOLUME </w:t>
      </w:r>
      <w:r>
        <w:t>1</w:t>
      </w:r>
      <w:r w:rsidRPr="0031040D">
        <w:rPr>
          <w:vertAlign w:val="superscript"/>
        </w:rPr>
        <w:t>ST</w:t>
      </w:r>
      <w:r>
        <w:t xml:space="preserve"> PREVIOUS YEAR: </w:t>
      </w:r>
      <w:r>
        <w:tab/>
      </w:r>
      <w:r w:rsidR="00AB6F6C" w:rsidRPr="00826B6C">
        <w:rPr>
          <w:color w:val="FF0000"/>
        </w:rPr>
        <w:t>INSERT RESPONSE HERE IN RED</w:t>
      </w:r>
    </w:p>
    <w:p w14:paraId="3E14B664" w14:textId="6103BED6" w:rsidR="00F61BDF" w:rsidRDefault="002B3E2D" w:rsidP="00F61BDF">
      <w:pPr>
        <w:spacing w:line="240" w:lineRule="auto"/>
      </w:pPr>
      <w:r>
        <w:t>DOLLAR VOLUME 2</w:t>
      </w:r>
      <w:r w:rsidRPr="0031040D">
        <w:rPr>
          <w:vertAlign w:val="superscript"/>
        </w:rPr>
        <w:t>ND</w:t>
      </w:r>
      <w:r>
        <w:t xml:space="preserve"> PREVIOUS YEAR:</w:t>
      </w:r>
      <w:r>
        <w:tab/>
      </w:r>
      <w:r w:rsidR="00AB6F6C" w:rsidRPr="00826B6C">
        <w:rPr>
          <w:color w:val="FF0000"/>
        </w:rPr>
        <w:t>INSERT RESPONSE HERE IN RED</w:t>
      </w:r>
    </w:p>
    <w:p w14:paraId="36E5E6D4" w14:textId="77777777" w:rsidR="009902EE" w:rsidRDefault="009902EE" w:rsidP="00F61BDF">
      <w:pPr>
        <w:spacing w:line="240" w:lineRule="auto"/>
      </w:pPr>
    </w:p>
    <w:p w14:paraId="38CC5EC3" w14:textId="5A8EE4A1" w:rsidR="002B3E2D" w:rsidRPr="008F789E" w:rsidRDefault="002B3E2D" w:rsidP="00F61BDF">
      <w:pPr>
        <w:spacing w:line="240" w:lineRule="auto"/>
      </w:pPr>
      <w:r w:rsidRPr="008F789E">
        <w:t>EXPERIENCE MODIFICATION RATION (EMR) FOR PAST 3 YEARS:</w:t>
      </w:r>
    </w:p>
    <w:p w14:paraId="747AC4D4" w14:textId="77777777" w:rsidR="00A822C5" w:rsidRDefault="002B3E2D" w:rsidP="00A822C5">
      <w:pPr>
        <w:spacing w:line="240" w:lineRule="auto"/>
      </w:pPr>
      <w:r>
        <w:t>Last Year</w:t>
      </w:r>
      <w:r w:rsidRPr="008F789E">
        <w:t xml:space="preserve">: </w:t>
      </w:r>
      <w:r w:rsidR="00F61BDF" w:rsidRPr="00826B6C">
        <w:rPr>
          <w:color w:val="FF0000"/>
        </w:rPr>
        <w:t>INSERT RESPONSE HERE IN RED</w:t>
      </w:r>
    </w:p>
    <w:p w14:paraId="60A97281" w14:textId="118D4AC9" w:rsidR="00F61BDF" w:rsidRPr="008F789E" w:rsidRDefault="002B3E2D" w:rsidP="00A822C5">
      <w:pPr>
        <w:spacing w:line="240" w:lineRule="auto"/>
      </w:pPr>
      <w:r>
        <w:t>1</w:t>
      </w:r>
      <w:r w:rsidRPr="00A822C5">
        <w:rPr>
          <w:vertAlign w:val="superscript"/>
        </w:rPr>
        <w:t>st</w:t>
      </w:r>
      <w:r>
        <w:t xml:space="preserve"> Previous Year: </w:t>
      </w:r>
      <w:r w:rsidR="00F61BDF" w:rsidRPr="00A822C5">
        <w:rPr>
          <w:color w:val="FF0000"/>
        </w:rPr>
        <w:t>INSERT RESPONSE HERE IN RED</w:t>
      </w:r>
    </w:p>
    <w:p w14:paraId="7FD710E4" w14:textId="52713842" w:rsidR="00F61BDF" w:rsidRPr="008F789E" w:rsidRDefault="002B3E2D" w:rsidP="00A822C5">
      <w:pPr>
        <w:pStyle w:val="ListParagraph"/>
        <w:spacing w:line="240" w:lineRule="auto"/>
        <w:ind w:left="1080" w:hanging="1080"/>
      </w:pPr>
      <w:r>
        <w:t>2</w:t>
      </w:r>
      <w:r w:rsidRPr="0031040D">
        <w:rPr>
          <w:vertAlign w:val="superscript"/>
        </w:rPr>
        <w:t>nd</w:t>
      </w:r>
      <w:r>
        <w:t xml:space="preserve"> Previous Year</w:t>
      </w:r>
      <w:r w:rsidRPr="008F789E">
        <w:t xml:space="preserve">: </w:t>
      </w:r>
      <w:r w:rsidR="00F61BDF" w:rsidRPr="00826B6C">
        <w:rPr>
          <w:color w:val="FF0000"/>
        </w:rPr>
        <w:t>INSERT RESPONSE HERE IN RED</w:t>
      </w:r>
    </w:p>
    <w:p w14:paraId="78CA0A8A" w14:textId="78AFEEE4" w:rsidR="008F789E" w:rsidRPr="008F789E" w:rsidRDefault="008F789E" w:rsidP="008F789E">
      <w:pPr>
        <w:pStyle w:val="ListParagraph"/>
        <w:spacing w:line="240" w:lineRule="auto"/>
        <w:ind w:left="1080" w:hanging="1080"/>
      </w:pPr>
    </w:p>
    <w:p w14:paraId="781E4236" w14:textId="14B38E4C" w:rsidR="00960CB4" w:rsidRDefault="00B81CD9" w:rsidP="00FD7A73">
      <w:pPr>
        <w:spacing w:after="0" w:line="240" w:lineRule="auto"/>
      </w:pPr>
      <w:r>
        <w:t>STATEMENT</w:t>
      </w:r>
      <w:r w:rsidRPr="0048686B">
        <w:t xml:space="preserve"> OUTLINING BIDDER’S EXPERIENCE AND QUALIFICATIONS</w:t>
      </w:r>
      <w:r>
        <w:t xml:space="preserve"> SPECIFIC TO A PROJECT OF THIS SCOPE AND SIZE:</w:t>
      </w:r>
    </w:p>
    <w:p w14:paraId="1BA63F92" w14:textId="53E195C9" w:rsidR="00B81CD9" w:rsidRDefault="00B81CD9" w:rsidP="00FD7A73">
      <w:pPr>
        <w:spacing w:after="0" w:line="240" w:lineRule="auto"/>
      </w:pPr>
    </w:p>
    <w:p w14:paraId="6DB2F357" w14:textId="1528A405" w:rsidR="00B81CD9" w:rsidRDefault="00B81CD9" w:rsidP="00B81CD9">
      <w:pPr>
        <w:spacing w:line="240" w:lineRule="auto"/>
        <w:rPr>
          <w:color w:val="FF0000"/>
        </w:rPr>
      </w:pPr>
      <w:r w:rsidRPr="00826B6C">
        <w:rPr>
          <w:color w:val="FF0000"/>
        </w:rPr>
        <w:t>INSERT RESPONSE HERE IN RED</w:t>
      </w:r>
    </w:p>
    <w:p w14:paraId="53290558" w14:textId="67BEDD47" w:rsidR="009902EE" w:rsidRDefault="009902EE" w:rsidP="00B81CD9">
      <w:pPr>
        <w:spacing w:line="240" w:lineRule="auto"/>
        <w:rPr>
          <w:color w:val="FF0000"/>
        </w:rPr>
      </w:pPr>
    </w:p>
    <w:p w14:paraId="203BE49B" w14:textId="7DA6CF83" w:rsidR="009902EE" w:rsidRDefault="009902EE" w:rsidP="00B81CD9">
      <w:pPr>
        <w:spacing w:line="240" w:lineRule="auto"/>
      </w:pPr>
      <w:r w:rsidRPr="009902EE">
        <w:t xml:space="preserve">LIST KEY STAFF </w:t>
      </w:r>
      <w:r>
        <w:t xml:space="preserve">AND THEIR </w:t>
      </w:r>
      <w:r w:rsidRPr="009902EE">
        <w:t>QUALIFICATIONS</w:t>
      </w:r>
      <w:r>
        <w:t>:</w:t>
      </w:r>
    </w:p>
    <w:p w14:paraId="5F7451BE" w14:textId="77777777" w:rsidR="009902EE" w:rsidRDefault="009902EE" w:rsidP="009902EE">
      <w:pPr>
        <w:spacing w:line="240" w:lineRule="auto"/>
        <w:rPr>
          <w:color w:val="FF0000"/>
        </w:rPr>
      </w:pPr>
    </w:p>
    <w:p w14:paraId="6C611BB6" w14:textId="64710908" w:rsidR="009902EE" w:rsidRDefault="009902EE" w:rsidP="009902EE">
      <w:pPr>
        <w:spacing w:line="240" w:lineRule="auto"/>
        <w:rPr>
          <w:color w:val="FF0000"/>
        </w:rPr>
      </w:pPr>
      <w:r w:rsidRPr="00826B6C">
        <w:rPr>
          <w:color w:val="FF0000"/>
        </w:rPr>
        <w:t>INSERT RESPONSE HERE IN RED</w:t>
      </w:r>
    </w:p>
    <w:p w14:paraId="0373BE78" w14:textId="77777777" w:rsidR="009902EE" w:rsidRPr="008F789E" w:rsidRDefault="009902EE" w:rsidP="00B81CD9">
      <w:pPr>
        <w:spacing w:line="240" w:lineRule="auto"/>
      </w:pPr>
    </w:p>
    <w:p w14:paraId="7C829134" w14:textId="77777777" w:rsidR="00BE542E" w:rsidRDefault="00BE542E" w:rsidP="00B81CD9">
      <w:pPr>
        <w:spacing w:after="0" w:line="240" w:lineRule="auto"/>
      </w:pPr>
    </w:p>
    <w:p w14:paraId="73B0A597" w14:textId="502A2963" w:rsidR="00960CB4" w:rsidRPr="0048686B" w:rsidRDefault="00FA476F" w:rsidP="00B81CD9">
      <w:pPr>
        <w:spacing w:after="0" w:line="240" w:lineRule="auto"/>
      </w:pPr>
      <w:r>
        <w:t xml:space="preserve">REFERENCES: </w:t>
      </w:r>
      <w:r w:rsidR="00D8022A">
        <w:t>Five</w:t>
      </w:r>
      <w:r w:rsidR="00960CB4" w:rsidRPr="0048686B">
        <w:t xml:space="preserve"> (</w:t>
      </w:r>
      <w:r w:rsidR="00D8022A">
        <w:t>5</w:t>
      </w:r>
      <w:r w:rsidR="00960CB4" w:rsidRPr="0048686B">
        <w:t xml:space="preserve">) References for similar projects, include the following: </w:t>
      </w:r>
    </w:p>
    <w:p w14:paraId="5ACD8BFD" w14:textId="77777777" w:rsidR="00960CB4" w:rsidRPr="0048686B" w:rsidRDefault="00960CB4" w:rsidP="0048686B">
      <w:pPr>
        <w:pStyle w:val="ListParagraph"/>
        <w:numPr>
          <w:ilvl w:val="0"/>
          <w:numId w:val="15"/>
        </w:numPr>
        <w:spacing w:after="0" w:line="240" w:lineRule="auto"/>
        <w:ind w:firstLine="450"/>
      </w:pPr>
      <w:r w:rsidRPr="0048686B">
        <w:t>Client Company (Commercial Projects)</w:t>
      </w:r>
    </w:p>
    <w:p w14:paraId="1A8045C0" w14:textId="77777777" w:rsidR="00960CB4" w:rsidRPr="0048686B" w:rsidRDefault="00960CB4" w:rsidP="0048686B">
      <w:pPr>
        <w:pStyle w:val="ListParagraph"/>
        <w:numPr>
          <w:ilvl w:val="0"/>
          <w:numId w:val="15"/>
        </w:numPr>
        <w:spacing w:after="0" w:line="240" w:lineRule="auto"/>
        <w:ind w:firstLine="450"/>
      </w:pPr>
      <w:r w:rsidRPr="0048686B">
        <w:t>Contact Name</w:t>
      </w:r>
    </w:p>
    <w:p w14:paraId="46008C40" w14:textId="77777777" w:rsidR="00960CB4" w:rsidRPr="0048686B" w:rsidRDefault="00960CB4" w:rsidP="0048686B">
      <w:pPr>
        <w:pStyle w:val="ListParagraph"/>
        <w:numPr>
          <w:ilvl w:val="0"/>
          <w:numId w:val="15"/>
        </w:numPr>
        <w:spacing w:after="0" w:line="240" w:lineRule="auto"/>
        <w:ind w:firstLine="450"/>
      </w:pPr>
      <w:r w:rsidRPr="0048686B">
        <w:t>Address</w:t>
      </w:r>
    </w:p>
    <w:p w14:paraId="1E114141" w14:textId="77777777" w:rsidR="00960CB4" w:rsidRPr="0048686B" w:rsidRDefault="00960CB4" w:rsidP="0048686B">
      <w:pPr>
        <w:pStyle w:val="ListParagraph"/>
        <w:numPr>
          <w:ilvl w:val="0"/>
          <w:numId w:val="15"/>
        </w:numPr>
        <w:spacing w:after="0" w:line="240" w:lineRule="auto"/>
        <w:ind w:firstLine="450"/>
      </w:pPr>
      <w:r w:rsidRPr="0048686B">
        <w:t>Phone, fax and e-mail</w:t>
      </w:r>
    </w:p>
    <w:p w14:paraId="17011177" w14:textId="77777777" w:rsidR="00960CB4" w:rsidRPr="0048686B" w:rsidRDefault="00960CB4" w:rsidP="0048686B">
      <w:pPr>
        <w:pStyle w:val="ListParagraph"/>
        <w:numPr>
          <w:ilvl w:val="0"/>
          <w:numId w:val="15"/>
        </w:numPr>
        <w:spacing w:after="0" w:line="240" w:lineRule="auto"/>
        <w:ind w:firstLine="450"/>
      </w:pPr>
      <w:r w:rsidRPr="0048686B">
        <w:t>Project Information</w:t>
      </w:r>
    </w:p>
    <w:p w14:paraId="1F07B436" w14:textId="77777777" w:rsidR="00960CB4" w:rsidRPr="0048686B" w:rsidRDefault="00960CB4" w:rsidP="0048686B">
      <w:pPr>
        <w:pStyle w:val="ListParagraph"/>
        <w:numPr>
          <w:ilvl w:val="0"/>
          <w:numId w:val="15"/>
        </w:numPr>
        <w:spacing w:after="0" w:line="240" w:lineRule="auto"/>
        <w:ind w:firstLine="450"/>
      </w:pPr>
      <w:r w:rsidRPr="0048686B">
        <w:t>Size/Cost/Budget</w:t>
      </w:r>
    </w:p>
    <w:p w14:paraId="05993504" w14:textId="77777777" w:rsidR="00960CB4" w:rsidRPr="0048686B" w:rsidRDefault="00960CB4" w:rsidP="0048686B">
      <w:pPr>
        <w:pStyle w:val="ListParagraph"/>
        <w:numPr>
          <w:ilvl w:val="0"/>
          <w:numId w:val="15"/>
        </w:numPr>
        <w:spacing w:after="0" w:line="240" w:lineRule="auto"/>
        <w:ind w:firstLine="450"/>
      </w:pPr>
      <w:r w:rsidRPr="0048686B">
        <w:t>Percent Complete</w:t>
      </w:r>
    </w:p>
    <w:p w14:paraId="6193932C" w14:textId="64043B71" w:rsidR="00960CB4" w:rsidRDefault="00960CB4" w:rsidP="0048686B">
      <w:pPr>
        <w:pStyle w:val="ListParagraph"/>
        <w:numPr>
          <w:ilvl w:val="0"/>
          <w:numId w:val="15"/>
        </w:numPr>
        <w:spacing w:after="0" w:line="240" w:lineRule="auto"/>
        <w:ind w:firstLine="450"/>
      </w:pPr>
      <w:r w:rsidRPr="0048686B">
        <w:lastRenderedPageBreak/>
        <w:t>Year Completed</w:t>
      </w:r>
    </w:p>
    <w:p w14:paraId="35B0D0FA" w14:textId="372255B2" w:rsidR="00FA476F" w:rsidRDefault="00FA476F" w:rsidP="00FA476F">
      <w:pPr>
        <w:spacing w:after="0" w:line="240" w:lineRule="auto"/>
      </w:pPr>
    </w:p>
    <w:p w14:paraId="610D7474" w14:textId="77777777" w:rsidR="00FA476F" w:rsidRPr="008F789E" w:rsidRDefault="00FA476F" w:rsidP="00FA476F">
      <w:pPr>
        <w:spacing w:line="240" w:lineRule="auto"/>
      </w:pPr>
      <w:r w:rsidRPr="00826B6C">
        <w:rPr>
          <w:color w:val="FF0000"/>
        </w:rPr>
        <w:t>INSERT RESPONSE HERE IN RED</w:t>
      </w:r>
    </w:p>
    <w:p w14:paraId="144AA717" w14:textId="77777777" w:rsidR="00960CB4" w:rsidRPr="0048686B" w:rsidRDefault="00960CB4" w:rsidP="0048686B">
      <w:pPr>
        <w:spacing w:after="0" w:line="240" w:lineRule="auto"/>
      </w:pPr>
    </w:p>
    <w:p w14:paraId="262C1F94" w14:textId="2BC17BF0" w:rsidR="00960CB4" w:rsidRDefault="00B618A6" w:rsidP="00FA476F">
      <w:pPr>
        <w:spacing w:after="0" w:line="240" w:lineRule="auto"/>
      </w:pPr>
      <w:r>
        <w:t xml:space="preserve">SUBCONTRACTORS: </w:t>
      </w:r>
      <w:r w:rsidR="00960CB4" w:rsidRPr="0048686B">
        <w:t>Submit a list of sub-contractors/consultants for the project, if no sub-contractors are being used, please note.</w:t>
      </w:r>
    </w:p>
    <w:p w14:paraId="53F7D3CB" w14:textId="658507B5" w:rsidR="00CC45F7" w:rsidRDefault="00CC45F7" w:rsidP="00CC45F7">
      <w:pPr>
        <w:pStyle w:val="ListParagraph"/>
        <w:spacing w:after="0" w:line="240" w:lineRule="auto"/>
      </w:pPr>
    </w:p>
    <w:p w14:paraId="3B859959" w14:textId="38E97FED" w:rsidR="00CC45F7" w:rsidRPr="00B618A6" w:rsidRDefault="00CC45F7" w:rsidP="00B618A6">
      <w:pPr>
        <w:spacing w:after="0" w:line="240" w:lineRule="auto"/>
        <w:rPr>
          <w:color w:val="FF0000"/>
        </w:rPr>
      </w:pPr>
      <w:r w:rsidRPr="00B618A6">
        <w:rPr>
          <w:color w:val="FF0000"/>
        </w:rPr>
        <w:t>INSERT RESPONSE HERE IN RED</w:t>
      </w:r>
    </w:p>
    <w:p w14:paraId="17800F8A" w14:textId="77777777" w:rsidR="008C4C21" w:rsidRPr="0048686B" w:rsidRDefault="008C4C21" w:rsidP="00DE3191">
      <w:pPr>
        <w:pStyle w:val="ListParagraph"/>
        <w:spacing w:after="0" w:line="240" w:lineRule="auto"/>
      </w:pPr>
    </w:p>
    <w:p w14:paraId="556959C0" w14:textId="6F3EF01A" w:rsidR="00960CB4" w:rsidRPr="00456BC1" w:rsidRDefault="00960CB4" w:rsidP="00960CB4">
      <w:pPr>
        <w:tabs>
          <w:tab w:val="left" w:pos="720"/>
          <w:tab w:val="left" w:pos="1440"/>
          <w:tab w:val="left" w:pos="2073"/>
          <w:tab w:val="left" w:pos="4104"/>
          <w:tab w:val="left" w:pos="7272"/>
          <w:tab w:val="left" w:pos="16560"/>
        </w:tabs>
        <w:suppressAutoHyphens/>
        <w:spacing w:before="120"/>
        <w:jc w:val="both"/>
        <w:rPr>
          <w:rFonts w:cs="Arial"/>
          <w:b/>
          <w:spacing w:val="-3"/>
          <w:u w:val="single"/>
        </w:rPr>
      </w:pPr>
      <w:r w:rsidRPr="00456BC1">
        <w:rPr>
          <w:rFonts w:cs="Arial"/>
          <w:b/>
          <w:spacing w:val="-3"/>
          <w:u w:val="single"/>
        </w:rPr>
        <w:t>EVALUATION OF BIDS</w:t>
      </w:r>
    </w:p>
    <w:p w14:paraId="62EC462D" w14:textId="540612A6" w:rsidR="00960CB4" w:rsidRDefault="00456255" w:rsidP="0048686B">
      <w:pPr>
        <w:spacing w:after="0" w:line="240" w:lineRule="auto"/>
      </w:pPr>
      <w:r>
        <w:t>E</w:t>
      </w:r>
      <w:r w:rsidR="00960CB4" w:rsidRPr="0048686B">
        <w:t xml:space="preserve">valuated </w:t>
      </w:r>
      <w:r>
        <w:t xml:space="preserve">will be </w:t>
      </w:r>
      <w:r w:rsidR="00960CB4" w:rsidRPr="0048686B">
        <w:t xml:space="preserve">based on the following criteria: </w:t>
      </w:r>
    </w:p>
    <w:p w14:paraId="75338CC8" w14:textId="77777777" w:rsidR="0048686B" w:rsidRPr="0048686B" w:rsidRDefault="0048686B" w:rsidP="0048686B">
      <w:pPr>
        <w:spacing w:after="0" w:line="240" w:lineRule="auto"/>
      </w:pPr>
    </w:p>
    <w:p w14:paraId="53121FA0" w14:textId="77777777" w:rsidR="009902EE" w:rsidRDefault="009902EE" w:rsidP="009902EE">
      <w:pPr>
        <w:pStyle w:val="ListParagraph"/>
        <w:numPr>
          <w:ilvl w:val="0"/>
          <w:numId w:val="22"/>
        </w:numPr>
        <w:spacing w:after="0" w:line="240" w:lineRule="auto"/>
      </w:pPr>
      <w:r>
        <w:t>Company/staff Qualifications</w:t>
      </w:r>
    </w:p>
    <w:p w14:paraId="79542978" w14:textId="77777777" w:rsidR="009902EE" w:rsidRDefault="009902EE" w:rsidP="009902EE">
      <w:pPr>
        <w:pStyle w:val="ListParagraph"/>
        <w:numPr>
          <w:ilvl w:val="0"/>
          <w:numId w:val="22"/>
        </w:numPr>
        <w:spacing w:after="0" w:line="240" w:lineRule="auto"/>
      </w:pPr>
      <w:r>
        <w:t>References</w:t>
      </w:r>
    </w:p>
    <w:p w14:paraId="2CC7D376" w14:textId="77777777" w:rsidR="009902EE" w:rsidRDefault="009902EE" w:rsidP="009902EE">
      <w:pPr>
        <w:pStyle w:val="ListParagraph"/>
        <w:numPr>
          <w:ilvl w:val="0"/>
          <w:numId w:val="22"/>
        </w:numPr>
        <w:spacing w:after="0" w:line="240" w:lineRule="auto"/>
      </w:pPr>
      <w:r>
        <w:t>Equipment Warranty</w:t>
      </w:r>
    </w:p>
    <w:p w14:paraId="09081AE1" w14:textId="77777777" w:rsidR="009902EE" w:rsidRDefault="009902EE" w:rsidP="009902EE">
      <w:pPr>
        <w:pStyle w:val="ListParagraph"/>
        <w:numPr>
          <w:ilvl w:val="0"/>
          <w:numId w:val="22"/>
        </w:numPr>
        <w:spacing w:after="0" w:line="240" w:lineRule="auto"/>
      </w:pPr>
      <w:r>
        <w:t>Design aesthetics and function</w:t>
      </w:r>
    </w:p>
    <w:p w14:paraId="16FBE862" w14:textId="77777777" w:rsidR="009902EE" w:rsidRDefault="009902EE" w:rsidP="009902EE">
      <w:pPr>
        <w:pStyle w:val="ListParagraph"/>
        <w:numPr>
          <w:ilvl w:val="0"/>
          <w:numId w:val="22"/>
        </w:numPr>
        <w:spacing w:after="0" w:line="240" w:lineRule="auto"/>
      </w:pPr>
      <w:r>
        <w:t>Fee/Price</w:t>
      </w:r>
    </w:p>
    <w:p w14:paraId="01049665" w14:textId="11465AB2" w:rsidR="008C4C21" w:rsidRDefault="008C4C21" w:rsidP="009902EE">
      <w:pPr>
        <w:spacing w:after="0" w:line="240" w:lineRule="auto"/>
        <w:ind w:left="360"/>
      </w:pPr>
      <w:r>
        <w:tab/>
      </w:r>
    </w:p>
    <w:p w14:paraId="2E23B49E" w14:textId="55D30260" w:rsidR="008C4C21" w:rsidRDefault="008C4C21" w:rsidP="00D46151">
      <w:pPr>
        <w:spacing w:after="0" w:line="240" w:lineRule="auto"/>
        <w:ind w:left="360"/>
      </w:pPr>
      <w:r>
        <w:tab/>
      </w:r>
    </w:p>
    <w:p w14:paraId="218EB4AE" w14:textId="2A18BA21" w:rsidR="0048686B" w:rsidRDefault="00960CB4" w:rsidP="008C4C21">
      <w:pPr>
        <w:spacing w:after="0" w:line="240" w:lineRule="auto"/>
      </w:pPr>
      <w:r w:rsidRPr="0048686B">
        <w:tab/>
      </w:r>
    </w:p>
    <w:p w14:paraId="57FDA91E" w14:textId="75679366" w:rsidR="00960CB4" w:rsidRPr="00456BC1" w:rsidRDefault="00960CB4" w:rsidP="0048686B">
      <w:pPr>
        <w:spacing w:after="0" w:line="240" w:lineRule="auto"/>
        <w:rPr>
          <w:rFonts w:cs="Arial"/>
          <w:spacing w:val="-3"/>
        </w:rPr>
      </w:pPr>
      <w:r w:rsidRPr="00456BC1">
        <w:rPr>
          <w:rFonts w:cs="Arial"/>
          <w:spacing w:val="-3"/>
        </w:rPr>
        <w:tab/>
      </w:r>
      <w:r w:rsidRPr="00456BC1">
        <w:rPr>
          <w:rFonts w:cs="Arial"/>
          <w:spacing w:val="-3"/>
        </w:rPr>
        <w:tab/>
      </w:r>
      <w:r w:rsidRPr="00456BC1">
        <w:rPr>
          <w:rFonts w:cs="Arial"/>
          <w:spacing w:val="-3"/>
        </w:rPr>
        <w:tab/>
      </w:r>
    </w:p>
    <w:p w14:paraId="36BE61DA" w14:textId="602D3714" w:rsidR="00960CB4" w:rsidRPr="00442F9C" w:rsidRDefault="00960CB4" w:rsidP="00442F9C">
      <w:pPr>
        <w:tabs>
          <w:tab w:val="left" w:pos="720"/>
          <w:tab w:val="left" w:pos="1440"/>
          <w:tab w:val="left" w:pos="2073"/>
          <w:tab w:val="left" w:pos="4104"/>
          <w:tab w:val="left" w:pos="7272"/>
          <w:tab w:val="left" w:pos="16560"/>
        </w:tabs>
        <w:suppressAutoHyphens/>
        <w:jc w:val="both"/>
        <w:rPr>
          <w:rFonts w:cs="Arial"/>
          <w:spacing w:val="-3"/>
        </w:rPr>
      </w:pPr>
      <w:r w:rsidRPr="00167198">
        <w:rPr>
          <w:b/>
          <w:spacing w:val="-3"/>
          <w:u w:val="single"/>
        </w:rPr>
        <w:t>ADDENDUM ACKNOWLEDGEMENT</w:t>
      </w:r>
    </w:p>
    <w:p w14:paraId="2E436D14" w14:textId="324DC101" w:rsidR="008C2B79" w:rsidRDefault="00960CB4" w:rsidP="0048686B">
      <w:pPr>
        <w:spacing w:after="0" w:line="240" w:lineRule="auto"/>
      </w:pPr>
      <w:r w:rsidRPr="0048686B">
        <w:t xml:space="preserve">Addendum # </w:t>
      </w:r>
      <w:r w:rsidR="00AA17ED">
        <w:rPr>
          <w:color w:val="FF0000"/>
        </w:rPr>
        <w:t>01</w:t>
      </w:r>
      <w:r w:rsidRPr="0048686B">
        <w:t xml:space="preserve"> </w:t>
      </w:r>
      <w:r w:rsidRPr="0048686B">
        <w:tab/>
        <w:t xml:space="preserve">Date: </w:t>
      </w:r>
      <w:r w:rsidR="00AA17ED">
        <w:rPr>
          <w:color w:val="FF0000"/>
        </w:rPr>
        <w:t>10/21/2021</w:t>
      </w:r>
    </w:p>
    <w:p w14:paraId="461A80B0" w14:textId="77777777" w:rsidR="008C2B79" w:rsidRDefault="008C2B79" w:rsidP="008C2B79">
      <w:pPr>
        <w:spacing w:after="0" w:line="240" w:lineRule="auto"/>
      </w:pPr>
      <w:r w:rsidRPr="0048686B">
        <w:t xml:space="preserve">Addendum # </w:t>
      </w:r>
      <w:r w:rsidRPr="00CC45F7">
        <w:rPr>
          <w:color w:val="FF0000"/>
        </w:rPr>
        <w:t>RESPON</w:t>
      </w:r>
      <w:r>
        <w:rPr>
          <w:color w:val="FF0000"/>
        </w:rPr>
        <w:t>D</w:t>
      </w:r>
      <w:r w:rsidRPr="00CC45F7">
        <w:rPr>
          <w:color w:val="FF0000"/>
        </w:rPr>
        <w:t xml:space="preserve"> HERE IN RED</w:t>
      </w:r>
      <w:r w:rsidRPr="0048686B">
        <w:t xml:space="preserve"> </w:t>
      </w:r>
      <w:r w:rsidRPr="0048686B">
        <w:tab/>
        <w:t xml:space="preserve">Date: </w:t>
      </w:r>
      <w:r w:rsidRPr="00CC45F7">
        <w:rPr>
          <w:color w:val="FF0000"/>
        </w:rPr>
        <w:t>RESPON</w:t>
      </w:r>
      <w:r>
        <w:rPr>
          <w:color w:val="FF0000"/>
        </w:rPr>
        <w:t>D</w:t>
      </w:r>
      <w:r w:rsidRPr="00CC45F7">
        <w:rPr>
          <w:color w:val="FF0000"/>
        </w:rPr>
        <w:t xml:space="preserve"> HERE IN RED</w:t>
      </w:r>
      <w:r w:rsidRPr="0048686B">
        <w:t xml:space="preserve"> </w:t>
      </w:r>
    </w:p>
    <w:p w14:paraId="1436801E" w14:textId="77777777" w:rsidR="008C2B79" w:rsidRDefault="008C2B79" w:rsidP="008C2B79">
      <w:pPr>
        <w:spacing w:after="0" w:line="240" w:lineRule="auto"/>
      </w:pPr>
      <w:r w:rsidRPr="0048686B">
        <w:t xml:space="preserve">Addendum # </w:t>
      </w:r>
      <w:r w:rsidRPr="00CC45F7">
        <w:rPr>
          <w:color w:val="FF0000"/>
        </w:rPr>
        <w:t>RESPON</w:t>
      </w:r>
      <w:r>
        <w:rPr>
          <w:color w:val="FF0000"/>
        </w:rPr>
        <w:t>D</w:t>
      </w:r>
      <w:r w:rsidRPr="00CC45F7">
        <w:rPr>
          <w:color w:val="FF0000"/>
        </w:rPr>
        <w:t xml:space="preserve"> HERE IN RED</w:t>
      </w:r>
      <w:r w:rsidRPr="0048686B">
        <w:t xml:space="preserve"> </w:t>
      </w:r>
      <w:r w:rsidRPr="0048686B">
        <w:tab/>
        <w:t xml:space="preserve">Date: </w:t>
      </w:r>
      <w:r w:rsidRPr="00CC45F7">
        <w:rPr>
          <w:color w:val="FF0000"/>
        </w:rPr>
        <w:t>RESPON</w:t>
      </w:r>
      <w:r>
        <w:rPr>
          <w:color w:val="FF0000"/>
        </w:rPr>
        <w:t>D</w:t>
      </w:r>
      <w:r w:rsidRPr="00CC45F7">
        <w:rPr>
          <w:color w:val="FF0000"/>
        </w:rPr>
        <w:t xml:space="preserve"> HERE IN RED</w:t>
      </w:r>
      <w:r w:rsidRPr="0048686B">
        <w:t xml:space="preserve"> </w:t>
      </w:r>
    </w:p>
    <w:p w14:paraId="150EA090" w14:textId="77777777" w:rsidR="008C2B79" w:rsidRDefault="008C2B79" w:rsidP="008C2B79">
      <w:pPr>
        <w:spacing w:after="0" w:line="240" w:lineRule="auto"/>
      </w:pPr>
      <w:r w:rsidRPr="0048686B">
        <w:t xml:space="preserve">Addendum # </w:t>
      </w:r>
      <w:r w:rsidRPr="00CC45F7">
        <w:rPr>
          <w:color w:val="FF0000"/>
        </w:rPr>
        <w:t>RESPON</w:t>
      </w:r>
      <w:r>
        <w:rPr>
          <w:color w:val="FF0000"/>
        </w:rPr>
        <w:t>D</w:t>
      </w:r>
      <w:r w:rsidRPr="00CC45F7">
        <w:rPr>
          <w:color w:val="FF0000"/>
        </w:rPr>
        <w:t xml:space="preserve"> HERE IN RED</w:t>
      </w:r>
      <w:r w:rsidRPr="0048686B">
        <w:t xml:space="preserve"> </w:t>
      </w:r>
      <w:r w:rsidRPr="0048686B">
        <w:tab/>
        <w:t xml:space="preserve">Date: </w:t>
      </w:r>
      <w:r w:rsidRPr="00CC45F7">
        <w:rPr>
          <w:color w:val="FF0000"/>
        </w:rPr>
        <w:t>RESPON</w:t>
      </w:r>
      <w:r>
        <w:rPr>
          <w:color w:val="FF0000"/>
        </w:rPr>
        <w:t>D</w:t>
      </w:r>
      <w:r w:rsidRPr="00CC45F7">
        <w:rPr>
          <w:color w:val="FF0000"/>
        </w:rPr>
        <w:t xml:space="preserve"> HERE IN RED</w:t>
      </w:r>
      <w:r w:rsidRPr="0048686B">
        <w:t xml:space="preserve"> </w:t>
      </w:r>
    </w:p>
    <w:p w14:paraId="6D327114" w14:textId="77777777" w:rsidR="008C2B79" w:rsidRDefault="008C2B79" w:rsidP="008C2B79">
      <w:pPr>
        <w:spacing w:after="0" w:line="240" w:lineRule="auto"/>
      </w:pPr>
      <w:r w:rsidRPr="0048686B">
        <w:t xml:space="preserve">Addendum # </w:t>
      </w:r>
      <w:r w:rsidRPr="00CC45F7">
        <w:rPr>
          <w:color w:val="FF0000"/>
        </w:rPr>
        <w:t>RESPON</w:t>
      </w:r>
      <w:r>
        <w:rPr>
          <w:color w:val="FF0000"/>
        </w:rPr>
        <w:t>D</w:t>
      </w:r>
      <w:r w:rsidRPr="00CC45F7">
        <w:rPr>
          <w:color w:val="FF0000"/>
        </w:rPr>
        <w:t xml:space="preserve"> HERE IN RED</w:t>
      </w:r>
      <w:r w:rsidRPr="0048686B">
        <w:t xml:space="preserve"> </w:t>
      </w:r>
      <w:r w:rsidRPr="0048686B">
        <w:tab/>
        <w:t xml:space="preserve">Date: </w:t>
      </w:r>
      <w:r w:rsidRPr="00CC45F7">
        <w:rPr>
          <w:color w:val="FF0000"/>
        </w:rPr>
        <w:t>RESPON</w:t>
      </w:r>
      <w:r>
        <w:rPr>
          <w:color w:val="FF0000"/>
        </w:rPr>
        <w:t>D</w:t>
      </w:r>
      <w:r w:rsidRPr="00CC45F7">
        <w:rPr>
          <w:color w:val="FF0000"/>
        </w:rPr>
        <w:t xml:space="preserve"> HERE IN RED</w:t>
      </w:r>
      <w:r w:rsidRPr="0048686B">
        <w:t xml:space="preserve"> </w:t>
      </w:r>
    </w:p>
    <w:p w14:paraId="51F1524D" w14:textId="77777777" w:rsidR="00802484" w:rsidRDefault="00802484" w:rsidP="00802484">
      <w:pPr>
        <w:spacing w:after="0" w:line="240" w:lineRule="auto"/>
      </w:pPr>
    </w:p>
    <w:p w14:paraId="31EF475D" w14:textId="77777777" w:rsidR="003C6DF3" w:rsidRDefault="003C6DF3" w:rsidP="00802484">
      <w:pPr>
        <w:spacing w:after="0" w:line="240" w:lineRule="auto"/>
      </w:pPr>
    </w:p>
    <w:sectPr w:rsidR="003C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BA1A26"/>
    <w:multiLevelType w:val="hybridMultilevel"/>
    <w:tmpl w:val="B5040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B2ED4"/>
    <w:multiLevelType w:val="hybridMultilevel"/>
    <w:tmpl w:val="8E18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56120"/>
    <w:multiLevelType w:val="hybridMultilevel"/>
    <w:tmpl w:val="B8A4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715F6"/>
    <w:multiLevelType w:val="hybridMultilevel"/>
    <w:tmpl w:val="3ED2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81246"/>
    <w:multiLevelType w:val="hybridMultilevel"/>
    <w:tmpl w:val="8BB639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0733EB"/>
    <w:multiLevelType w:val="hybridMultilevel"/>
    <w:tmpl w:val="EE88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2D63"/>
    <w:multiLevelType w:val="hybridMultilevel"/>
    <w:tmpl w:val="ED649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A58A4"/>
    <w:multiLevelType w:val="hybridMultilevel"/>
    <w:tmpl w:val="494AEE52"/>
    <w:lvl w:ilvl="0" w:tplc="2D5CAD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F901F0"/>
    <w:multiLevelType w:val="hybridMultilevel"/>
    <w:tmpl w:val="E97609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4E076F"/>
    <w:multiLevelType w:val="hybridMultilevel"/>
    <w:tmpl w:val="B1D60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C6C2E"/>
    <w:multiLevelType w:val="hybridMultilevel"/>
    <w:tmpl w:val="99A4A6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A115193"/>
    <w:multiLevelType w:val="hybridMultilevel"/>
    <w:tmpl w:val="5DE8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C71E2"/>
    <w:multiLevelType w:val="hybridMultilevel"/>
    <w:tmpl w:val="EE90901E"/>
    <w:lvl w:ilvl="0" w:tplc="62D85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DC756E"/>
    <w:multiLevelType w:val="hybridMultilevel"/>
    <w:tmpl w:val="BE5C8B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0155B8"/>
    <w:multiLevelType w:val="hybridMultilevel"/>
    <w:tmpl w:val="67CEC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64A12"/>
    <w:multiLevelType w:val="hybridMultilevel"/>
    <w:tmpl w:val="9C642C54"/>
    <w:lvl w:ilvl="0" w:tplc="0409000F">
      <w:start w:val="1"/>
      <w:numFmt w:val="decimal"/>
      <w:lvlText w:val="%1."/>
      <w:lvlJc w:val="left"/>
      <w:pPr>
        <w:ind w:left="4830" w:hanging="360"/>
      </w:pPr>
    </w:lvl>
    <w:lvl w:ilvl="1" w:tplc="04090019" w:tentative="1">
      <w:start w:val="1"/>
      <w:numFmt w:val="lowerLetter"/>
      <w:lvlText w:val="%2."/>
      <w:lvlJc w:val="left"/>
      <w:pPr>
        <w:ind w:left="5550" w:hanging="360"/>
      </w:pPr>
    </w:lvl>
    <w:lvl w:ilvl="2" w:tplc="0409001B" w:tentative="1">
      <w:start w:val="1"/>
      <w:numFmt w:val="lowerRoman"/>
      <w:lvlText w:val="%3."/>
      <w:lvlJc w:val="right"/>
      <w:pPr>
        <w:ind w:left="6270" w:hanging="180"/>
      </w:pPr>
    </w:lvl>
    <w:lvl w:ilvl="3" w:tplc="0409000F" w:tentative="1">
      <w:start w:val="1"/>
      <w:numFmt w:val="decimal"/>
      <w:lvlText w:val="%4."/>
      <w:lvlJc w:val="left"/>
      <w:pPr>
        <w:ind w:left="6990" w:hanging="360"/>
      </w:pPr>
    </w:lvl>
    <w:lvl w:ilvl="4" w:tplc="04090019" w:tentative="1">
      <w:start w:val="1"/>
      <w:numFmt w:val="lowerLetter"/>
      <w:lvlText w:val="%5."/>
      <w:lvlJc w:val="left"/>
      <w:pPr>
        <w:ind w:left="7710" w:hanging="360"/>
      </w:pPr>
    </w:lvl>
    <w:lvl w:ilvl="5" w:tplc="0409001B" w:tentative="1">
      <w:start w:val="1"/>
      <w:numFmt w:val="lowerRoman"/>
      <w:lvlText w:val="%6."/>
      <w:lvlJc w:val="right"/>
      <w:pPr>
        <w:ind w:left="8430" w:hanging="180"/>
      </w:pPr>
    </w:lvl>
    <w:lvl w:ilvl="6" w:tplc="0409000F" w:tentative="1">
      <w:start w:val="1"/>
      <w:numFmt w:val="decimal"/>
      <w:lvlText w:val="%7."/>
      <w:lvlJc w:val="left"/>
      <w:pPr>
        <w:ind w:left="9150" w:hanging="360"/>
      </w:pPr>
    </w:lvl>
    <w:lvl w:ilvl="7" w:tplc="04090019" w:tentative="1">
      <w:start w:val="1"/>
      <w:numFmt w:val="lowerLetter"/>
      <w:lvlText w:val="%8."/>
      <w:lvlJc w:val="left"/>
      <w:pPr>
        <w:ind w:left="9870" w:hanging="360"/>
      </w:pPr>
    </w:lvl>
    <w:lvl w:ilvl="8" w:tplc="0409001B" w:tentative="1">
      <w:start w:val="1"/>
      <w:numFmt w:val="lowerRoman"/>
      <w:lvlText w:val="%9."/>
      <w:lvlJc w:val="right"/>
      <w:pPr>
        <w:ind w:left="10590" w:hanging="180"/>
      </w:pPr>
    </w:lvl>
  </w:abstractNum>
  <w:abstractNum w:abstractNumId="17" w15:restartNumberingAfterBreak="0">
    <w:nsid w:val="6E823A3C"/>
    <w:multiLevelType w:val="hybridMultilevel"/>
    <w:tmpl w:val="B136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C412C"/>
    <w:multiLevelType w:val="hybridMultilevel"/>
    <w:tmpl w:val="64BA99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55D370F"/>
    <w:multiLevelType w:val="hybridMultilevel"/>
    <w:tmpl w:val="06A6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57D1B"/>
    <w:multiLevelType w:val="hybridMultilevel"/>
    <w:tmpl w:val="8CBC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21E2B"/>
    <w:multiLevelType w:val="hybridMultilevel"/>
    <w:tmpl w:val="FE92EACA"/>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2" w15:restartNumberingAfterBreak="0">
    <w:nsid w:val="7DA85BB0"/>
    <w:multiLevelType w:val="hybridMultilevel"/>
    <w:tmpl w:val="758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233576"/>
    <w:multiLevelType w:val="hybridMultilevel"/>
    <w:tmpl w:val="4FEED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7"/>
  </w:num>
  <w:num w:numId="4">
    <w:abstractNumId w:val="13"/>
  </w:num>
  <w:num w:numId="5">
    <w:abstractNumId w:val="4"/>
  </w:num>
  <w:num w:numId="6">
    <w:abstractNumId w:val="12"/>
  </w:num>
  <w:num w:numId="7">
    <w:abstractNumId w:val="6"/>
  </w:num>
  <w:num w:numId="8">
    <w:abstractNumId w:val="1"/>
  </w:num>
  <w:num w:numId="9">
    <w:abstractNumId w:val="0"/>
  </w:num>
  <w:num w:numId="10">
    <w:abstractNumId w:val="21"/>
  </w:num>
  <w:num w:numId="11">
    <w:abstractNumId w:val="8"/>
  </w:num>
  <w:num w:numId="12">
    <w:abstractNumId w:val="18"/>
  </w:num>
  <w:num w:numId="13">
    <w:abstractNumId w:val="16"/>
  </w:num>
  <w:num w:numId="14">
    <w:abstractNumId w:val="15"/>
  </w:num>
  <w:num w:numId="15">
    <w:abstractNumId w:val="3"/>
  </w:num>
  <w:num w:numId="16">
    <w:abstractNumId w:val="19"/>
  </w:num>
  <w:num w:numId="17">
    <w:abstractNumId w:val="11"/>
  </w:num>
  <w:num w:numId="18">
    <w:abstractNumId w:val="14"/>
  </w:num>
  <w:num w:numId="19">
    <w:abstractNumId w:val="5"/>
  </w:num>
  <w:num w:numId="20">
    <w:abstractNumId w:val="9"/>
  </w:num>
  <w:num w:numId="21">
    <w:abstractNumId w:val="23"/>
  </w:num>
  <w:num w:numId="22">
    <w:abstractNumId w:val="10"/>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84"/>
    <w:rsid w:val="0002359A"/>
    <w:rsid w:val="000B6B09"/>
    <w:rsid w:val="000C5675"/>
    <w:rsid w:val="000F1B86"/>
    <w:rsid w:val="00123CF8"/>
    <w:rsid w:val="00142F79"/>
    <w:rsid w:val="001544F6"/>
    <w:rsid w:val="001A5F12"/>
    <w:rsid w:val="001C2FBC"/>
    <w:rsid w:val="001D5BC9"/>
    <w:rsid w:val="001F72AE"/>
    <w:rsid w:val="002537F5"/>
    <w:rsid w:val="00265811"/>
    <w:rsid w:val="00270975"/>
    <w:rsid w:val="00274651"/>
    <w:rsid w:val="002A12CD"/>
    <w:rsid w:val="002A5995"/>
    <w:rsid w:val="002B3E2D"/>
    <w:rsid w:val="002C3135"/>
    <w:rsid w:val="002E60B0"/>
    <w:rsid w:val="002F68CD"/>
    <w:rsid w:val="00302066"/>
    <w:rsid w:val="00355921"/>
    <w:rsid w:val="0036098F"/>
    <w:rsid w:val="003617C1"/>
    <w:rsid w:val="003A4737"/>
    <w:rsid w:val="003C6DF3"/>
    <w:rsid w:val="003D1936"/>
    <w:rsid w:val="003D2439"/>
    <w:rsid w:val="00442F9C"/>
    <w:rsid w:val="00456255"/>
    <w:rsid w:val="00482936"/>
    <w:rsid w:val="0048686B"/>
    <w:rsid w:val="00496F48"/>
    <w:rsid w:val="004A35DE"/>
    <w:rsid w:val="004B112D"/>
    <w:rsid w:val="004B1BB2"/>
    <w:rsid w:val="00511C96"/>
    <w:rsid w:val="00521073"/>
    <w:rsid w:val="005435DF"/>
    <w:rsid w:val="00556821"/>
    <w:rsid w:val="005F71D9"/>
    <w:rsid w:val="00611D4B"/>
    <w:rsid w:val="00626BAC"/>
    <w:rsid w:val="00630417"/>
    <w:rsid w:val="00635E5D"/>
    <w:rsid w:val="00650880"/>
    <w:rsid w:val="00670D8A"/>
    <w:rsid w:val="006D79B9"/>
    <w:rsid w:val="006E6B57"/>
    <w:rsid w:val="00701E41"/>
    <w:rsid w:val="007121D4"/>
    <w:rsid w:val="00714A3A"/>
    <w:rsid w:val="00724F7C"/>
    <w:rsid w:val="00757454"/>
    <w:rsid w:val="00786BC1"/>
    <w:rsid w:val="007F06E3"/>
    <w:rsid w:val="0080193D"/>
    <w:rsid w:val="00802484"/>
    <w:rsid w:val="008042B8"/>
    <w:rsid w:val="00804483"/>
    <w:rsid w:val="00826B6C"/>
    <w:rsid w:val="008503A5"/>
    <w:rsid w:val="008542F4"/>
    <w:rsid w:val="00856AB7"/>
    <w:rsid w:val="008A5F28"/>
    <w:rsid w:val="008C2B79"/>
    <w:rsid w:val="008C4C21"/>
    <w:rsid w:val="008F5CE8"/>
    <w:rsid w:val="008F789E"/>
    <w:rsid w:val="00901D08"/>
    <w:rsid w:val="00945FD9"/>
    <w:rsid w:val="00960CB4"/>
    <w:rsid w:val="009902EE"/>
    <w:rsid w:val="009A0426"/>
    <w:rsid w:val="009D1216"/>
    <w:rsid w:val="00A45912"/>
    <w:rsid w:val="00A57C83"/>
    <w:rsid w:val="00A75A17"/>
    <w:rsid w:val="00A822C5"/>
    <w:rsid w:val="00A82435"/>
    <w:rsid w:val="00A96C85"/>
    <w:rsid w:val="00AA17ED"/>
    <w:rsid w:val="00AA420E"/>
    <w:rsid w:val="00AB6F6C"/>
    <w:rsid w:val="00AC4872"/>
    <w:rsid w:val="00AD5F21"/>
    <w:rsid w:val="00AF15DE"/>
    <w:rsid w:val="00B04569"/>
    <w:rsid w:val="00B16B6F"/>
    <w:rsid w:val="00B618A6"/>
    <w:rsid w:val="00B61D6C"/>
    <w:rsid w:val="00B62AB0"/>
    <w:rsid w:val="00B75C98"/>
    <w:rsid w:val="00B81CD9"/>
    <w:rsid w:val="00B86EF1"/>
    <w:rsid w:val="00B87FDB"/>
    <w:rsid w:val="00B92DF9"/>
    <w:rsid w:val="00B94EFB"/>
    <w:rsid w:val="00BA33EC"/>
    <w:rsid w:val="00BB00DE"/>
    <w:rsid w:val="00BD30A4"/>
    <w:rsid w:val="00BD789F"/>
    <w:rsid w:val="00BE542E"/>
    <w:rsid w:val="00C7566F"/>
    <w:rsid w:val="00CA2EFD"/>
    <w:rsid w:val="00CB4DC4"/>
    <w:rsid w:val="00CC45F7"/>
    <w:rsid w:val="00D0533B"/>
    <w:rsid w:val="00D46151"/>
    <w:rsid w:val="00D74B02"/>
    <w:rsid w:val="00D8022A"/>
    <w:rsid w:val="00D867AD"/>
    <w:rsid w:val="00DC5DF7"/>
    <w:rsid w:val="00DE3191"/>
    <w:rsid w:val="00E14468"/>
    <w:rsid w:val="00E16C94"/>
    <w:rsid w:val="00EE50A0"/>
    <w:rsid w:val="00EF1F65"/>
    <w:rsid w:val="00F3114B"/>
    <w:rsid w:val="00F61184"/>
    <w:rsid w:val="00F61BDF"/>
    <w:rsid w:val="00F72436"/>
    <w:rsid w:val="00F801F7"/>
    <w:rsid w:val="00F875F5"/>
    <w:rsid w:val="00FA476F"/>
    <w:rsid w:val="00FB1958"/>
    <w:rsid w:val="00FD7A73"/>
    <w:rsid w:val="00FE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75CF"/>
  <w15:docId w15:val="{6FF60114-19FE-456E-979A-E39778DD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84"/>
    <w:pPr>
      <w:ind w:left="720"/>
      <w:contextualSpacing/>
    </w:pPr>
  </w:style>
  <w:style w:type="character" w:customStyle="1" w:styleId="MessageHeaderLabel">
    <w:name w:val="Message Header Label"/>
    <w:rsid w:val="00B92DF9"/>
    <w:rPr>
      <w:rFonts w:ascii="Arial" w:hAnsi="Arial"/>
      <w:b/>
      <w:spacing w:val="-4"/>
      <w:sz w:val="18"/>
      <w:vertAlign w:val="baseline"/>
    </w:rPr>
  </w:style>
  <w:style w:type="paragraph" w:styleId="BodyTextIndent">
    <w:name w:val="Body Text Indent"/>
    <w:basedOn w:val="Normal"/>
    <w:link w:val="BodyTextIndentChar"/>
    <w:rsid w:val="00B92DF9"/>
    <w:pPr>
      <w:keepLines/>
      <w:tabs>
        <w:tab w:val="left" w:pos="-1080"/>
      </w:tabs>
      <w:spacing w:after="120" w:line="240" w:lineRule="auto"/>
      <w:ind w:left="720"/>
    </w:pPr>
    <w:rPr>
      <w:rFonts w:ascii="Arial" w:eastAsia="Times New Roman" w:hAnsi="Arial" w:cs="Arial"/>
      <w:sz w:val="20"/>
      <w:szCs w:val="20"/>
    </w:rPr>
  </w:style>
  <w:style w:type="character" w:customStyle="1" w:styleId="BodyTextIndentChar">
    <w:name w:val="Body Text Indent Char"/>
    <w:basedOn w:val="DefaultParagraphFont"/>
    <w:link w:val="BodyTextIndent"/>
    <w:rsid w:val="00B92DF9"/>
    <w:rPr>
      <w:rFonts w:ascii="Arial" w:eastAsia="Times New Roman" w:hAnsi="Arial" w:cs="Arial"/>
      <w:sz w:val="20"/>
      <w:szCs w:val="20"/>
    </w:rPr>
  </w:style>
  <w:style w:type="paragraph" w:customStyle="1" w:styleId="PRT">
    <w:name w:val="PRT"/>
    <w:basedOn w:val="Normal"/>
    <w:next w:val="ART"/>
    <w:rsid w:val="00B92DF9"/>
    <w:pPr>
      <w:keepNext/>
      <w:numPr>
        <w:numId w:val="9"/>
      </w:numPr>
      <w:suppressAutoHyphens/>
      <w:spacing w:before="480" w:after="0" w:line="240" w:lineRule="auto"/>
      <w:jc w:val="both"/>
      <w:outlineLvl w:val="0"/>
    </w:pPr>
    <w:rPr>
      <w:rFonts w:ascii="Arial" w:eastAsia="Times New Roman" w:hAnsi="Arial" w:cs="Arial"/>
      <w:sz w:val="20"/>
      <w:szCs w:val="20"/>
    </w:rPr>
  </w:style>
  <w:style w:type="paragraph" w:customStyle="1" w:styleId="SUT">
    <w:name w:val="SUT"/>
    <w:basedOn w:val="Normal"/>
    <w:next w:val="PR1"/>
    <w:rsid w:val="00B92DF9"/>
    <w:pPr>
      <w:numPr>
        <w:ilvl w:val="1"/>
        <w:numId w:val="9"/>
      </w:numPr>
      <w:suppressAutoHyphens/>
      <w:spacing w:before="240" w:after="0" w:line="240" w:lineRule="auto"/>
      <w:jc w:val="both"/>
      <w:outlineLvl w:val="0"/>
    </w:pPr>
    <w:rPr>
      <w:rFonts w:ascii="Arial" w:eastAsia="Times New Roman" w:hAnsi="Arial" w:cs="Arial"/>
      <w:sz w:val="20"/>
      <w:szCs w:val="20"/>
    </w:rPr>
  </w:style>
  <w:style w:type="paragraph" w:customStyle="1" w:styleId="DST">
    <w:name w:val="DST"/>
    <w:basedOn w:val="Normal"/>
    <w:next w:val="PR1"/>
    <w:rsid w:val="00B92DF9"/>
    <w:pPr>
      <w:numPr>
        <w:ilvl w:val="2"/>
        <w:numId w:val="9"/>
      </w:numPr>
      <w:suppressAutoHyphens/>
      <w:spacing w:before="240" w:after="0" w:line="240" w:lineRule="auto"/>
      <w:jc w:val="both"/>
      <w:outlineLvl w:val="0"/>
    </w:pPr>
    <w:rPr>
      <w:rFonts w:ascii="Arial" w:eastAsia="Times New Roman" w:hAnsi="Arial" w:cs="Arial"/>
      <w:sz w:val="20"/>
      <w:szCs w:val="20"/>
    </w:rPr>
  </w:style>
  <w:style w:type="paragraph" w:customStyle="1" w:styleId="ART">
    <w:name w:val="ART"/>
    <w:basedOn w:val="Normal"/>
    <w:next w:val="PR1"/>
    <w:rsid w:val="00B92DF9"/>
    <w:pPr>
      <w:keepNext/>
      <w:numPr>
        <w:ilvl w:val="3"/>
        <w:numId w:val="9"/>
      </w:numPr>
      <w:suppressAutoHyphens/>
      <w:spacing w:before="480" w:after="0" w:line="240" w:lineRule="auto"/>
      <w:jc w:val="both"/>
      <w:outlineLvl w:val="1"/>
    </w:pPr>
    <w:rPr>
      <w:rFonts w:ascii="Arial" w:eastAsia="Times New Roman" w:hAnsi="Arial" w:cs="Arial"/>
      <w:sz w:val="20"/>
      <w:szCs w:val="20"/>
    </w:rPr>
  </w:style>
  <w:style w:type="paragraph" w:customStyle="1" w:styleId="PR1">
    <w:name w:val="PR1"/>
    <w:basedOn w:val="Normal"/>
    <w:rsid w:val="00B92DF9"/>
    <w:pPr>
      <w:numPr>
        <w:ilvl w:val="4"/>
        <w:numId w:val="9"/>
      </w:numPr>
      <w:suppressAutoHyphens/>
      <w:spacing w:before="240" w:after="0" w:line="240" w:lineRule="auto"/>
      <w:jc w:val="both"/>
      <w:outlineLvl w:val="2"/>
    </w:pPr>
    <w:rPr>
      <w:rFonts w:ascii="Arial" w:eastAsia="Times New Roman" w:hAnsi="Arial" w:cs="Arial"/>
      <w:sz w:val="20"/>
      <w:szCs w:val="20"/>
    </w:rPr>
  </w:style>
  <w:style w:type="paragraph" w:customStyle="1" w:styleId="PR2">
    <w:name w:val="PR2"/>
    <w:basedOn w:val="Normal"/>
    <w:rsid w:val="00B92DF9"/>
    <w:pPr>
      <w:numPr>
        <w:ilvl w:val="5"/>
        <w:numId w:val="9"/>
      </w:numPr>
      <w:tabs>
        <w:tab w:val="left" w:pos="1440"/>
      </w:tabs>
      <w:suppressAutoHyphens/>
      <w:spacing w:after="0" w:line="240" w:lineRule="auto"/>
      <w:ind w:left="1440"/>
      <w:jc w:val="both"/>
      <w:outlineLvl w:val="3"/>
    </w:pPr>
    <w:rPr>
      <w:rFonts w:ascii="Arial" w:eastAsia="Times New Roman" w:hAnsi="Arial" w:cs="Arial"/>
      <w:sz w:val="20"/>
      <w:szCs w:val="20"/>
    </w:rPr>
  </w:style>
  <w:style w:type="paragraph" w:customStyle="1" w:styleId="PR3">
    <w:name w:val="PR3"/>
    <w:basedOn w:val="Normal"/>
    <w:rsid w:val="00B92DF9"/>
    <w:pPr>
      <w:numPr>
        <w:ilvl w:val="6"/>
        <w:numId w:val="9"/>
      </w:numPr>
      <w:suppressAutoHyphens/>
      <w:spacing w:after="0" w:line="240" w:lineRule="auto"/>
      <w:jc w:val="both"/>
      <w:outlineLvl w:val="4"/>
    </w:pPr>
    <w:rPr>
      <w:rFonts w:ascii="Arial" w:eastAsia="Times New Roman" w:hAnsi="Arial" w:cs="Arial"/>
      <w:sz w:val="20"/>
      <w:szCs w:val="20"/>
    </w:rPr>
  </w:style>
  <w:style w:type="paragraph" w:customStyle="1" w:styleId="PR4">
    <w:name w:val="PR4"/>
    <w:basedOn w:val="Normal"/>
    <w:rsid w:val="00B92DF9"/>
    <w:pPr>
      <w:numPr>
        <w:ilvl w:val="7"/>
        <w:numId w:val="9"/>
      </w:numPr>
      <w:suppressAutoHyphens/>
      <w:spacing w:after="0" w:line="240" w:lineRule="auto"/>
      <w:jc w:val="both"/>
      <w:outlineLvl w:val="5"/>
    </w:pPr>
    <w:rPr>
      <w:rFonts w:ascii="Arial" w:eastAsia="Times New Roman" w:hAnsi="Arial" w:cs="Arial"/>
      <w:sz w:val="20"/>
      <w:szCs w:val="20"/>
    </w:rPr>
  </w:style>
  <w:style w:type="paragraph" w:customStyle="1" w:styleId="PR5">
    <w:name w:val="PR5"/>
    <w:basedOn w:val="Normal"/>
    <w:rsid w:val="00B92DF9"/>
    <w:pPr>
      <w:numPr>
        <w:ilvl w:val="8"/>
        <w:numId w:val="9"/>
      </w:numPr>
      <w:suppressAutoHyphens/>
      <w:spacing w:after="0" w:line="240" w:lineRule="auto"/>
      <w:jc w:val="both"/>
      <w:outlineLvl w:val="6"/>
    </w:pPr>
    <w:rPr>
      <w:rFonts w:ascii="Arial" w:eastAsia="Times New Roman" w:hAnsi="Arial" w:cs="Arial"/>
      <w:sz w:val="20"/>
      <w:szCs w:val="20"/>
    </w:rPr>
  </w:style>
  <w:style w:type="character" w:customStyle="1" w:styleId="EmailStyle28">
    <w:name w:val="EmailStyle28"/>
    <w:semiHidden/>
    <w:rsid w:val="00804483"/>
    <w:rPr>
      <w:rFonts w:ascii="Arial" w:hAnsi="Arial" w:cs="Arial"/>
      <w:color w:val="auto"/>
      <w:sz w:val="20"/>
      <w:szCs w:val="20"/>
    </w:rPr>
  </w:style>
  <w:style w:type="character" w:styleId="Hyperlink">
    <w:name w:val="Hyperlink"/>
    <w:basedOn w:val="DefaultParagraphFont"/>
    <w:uiPriority w:val="99"/>
    <w:unhideWhenUsed/>
    <w:rsid w:val="00CA2EFD"/>
    <w:rPr>
      <w:color w:val="0000FF" w:themeColor="hyperlink"/>
      <w:u w:val="single"/>
    </w:rPr>
  </w:style>
  <w:style w:type="character" w:styleId="UnresolvedMention">
    <w:name w:val="Unresolved Mention"/>
    <w:basedOn w:val="DefaultParagraphFont"/>
    <w:uiPriority w:val="99"/>
    <w:semiHidden/>
    <w:unhideWhenUsed/>
    <w:rsid w:val="00CA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29C6F9D2D99D43862EFBE2027894D4" ma:contentTypeVersion="12" ma:contentTypeDescription="Create a new document." ma:contentTypeScope="" ma:versionID="ce7d05585a154f663897b876ca85f5eb">
  <xsd:schema xmlns:xsd="http://www.w3.org/2001/XMLSchema" xmlns:xs="http://www.w3.org/2001/XMLSchema" xmlns:p="http://schemas.microsoft.com/office/2006/metadata/properties" xmlns:ns2="d8ca6ce5-c3e9-4bf0-8c92-6eebab139bf7" xmlns:ns3="b839ee4e-211f-4d57-86ec-23cc5064e175" targetNamespace="http://schemas.microsoft.com/office/2006/metadata/properties" ma:root="true" ma:fieldsID="e34a64b113be7a2aa17cb8b0e79b4e50" ns2:_="" ns3:_="">
    <xsd:import namespace="d8ca6ce5-c3e9-4bf0-8c92-6eebab139bf7"/>
    <xsd:import namespace="b839ee4e-211f-4d57-86ec-23cc5064e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a6ce5-c3e9-4bf0-8c92-6eebab139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9ee4e-211f-4d57-86ec-23cc5064e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C7297-E8E7-4101-B64E-EC3FB52CBF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F3945-7F3C-4A03-BAE9-8E813DFBA669}">
  <ds:schemaRefs>
    <ds:schemaRef ds:uri="http://schemas.microsoft.com/sharepoint/v3/contenttype/forms"/>
  </ds:schemaRefs>
</ds:datastoreItem>
</file>

<file path=customXml/itemProps3.xml><?xml version="1.0" encoding="utf-8"?>
<ds:datastoreItem xmlns:ds="http://schemas.openxmlformats.org/officeDocument/2006/customXml" ds:itemID="{77390A0E-6D03-4E78-976D-62BC55105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a6ce5-c3e9-4bf0-8c92-6eebab139bf7"/>
    <ds:schemaRef ds:uri="b839ee4e-211f-4d57-86ec-23cc5064e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Krumwiede, Andy J</dc:creator>
  <cp:lastModifiedBy>Karmen Posthumus</cp:lastModifiedBy>
  <cp:revision>3</cp:revision>
  <dcterms:created xsi:type="dcterms:W3CDTF">2021-10-14T19:51:00Z</dcterms:created>
  <dcterms:modified xsi:type="dcterms:W3CDTF">2021-10-27T21:55:00Z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0x0101005329C6F9D2D99D43862EFBE2027894D4</vt:lpwstr>
  </property>
</Properties>
</file>